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601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2782"/>
        <w:gridCol w:w="2898"/>
      </w:tblGrid>
      <w:tr w:rsidRPr="00CB192C" w:rsidR="00FA4F3F" w:rsidTr="0CD0E44B" w14:paraId="798B7587" w14:textId="77777777">
        <w:trPr>
          <w:cantSplit/>
          <w:trHeight w:val="397"/>
        </w:trPr>
        <w:tc>
          <w:tcPr>
            <w:tcW w:w="5000" w:type="pct"/>
            <w:gridSpan w:val="3"/>
            <w:shd w:val="clear" w:color="auto" w:fill="CCFFCC"/>
            <w:noWrap/>
            <w:vAlign w:val="center"/>
            <w:hideMark/>
          </w:tcPr>
          <w:p w:rsidRPr="00CB192C" w:rsidR="00FA4F3F" w:rsidP="0033107D" w:rsidRDefault="00880018" w14:paraId="2D2EDAC5" w14:textId="472AC2CD">
            <w:pPr>
              <w:pStyle w:val="Heading1"/>
              <w:numPr>
                <w:ilvl w:val="0"/>
                <w:numId w:val="0"/>
              </w:numPr>
              <w:spacing w:before="0" w:after="0"/>
              <w:ind w:left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`</w:t>
            </w:r>
            <w:r w:rsidRPr="00CB192C" w:rsidR="00FA4F3F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Meeting Details</w:t>
            </w:r>
          </w:p>
        </w:tc>
      </w:tr>
      <w:tr w:rsidRPr="00CB192C" w:rsidR="00FA4F3F" w:rsidTr="0CD0E44B" w14:paraId="2D598705" w14:textId="77777777">
        <w:trPr>
          <w:cantSplit/>
          <w:trHeight w:val="397"/>
        </w:trPr>
        <w:tc>
          <w:tcPr>
            <w:tcW w:w="2364" w:type="pct"/>
            <w:shd w:val="clear" w:color="auto" w:fill="auto"/>
            <w:noWrap/>
            <w:vAlign w:val="center"/>
            <w:hideMark/>
          </w:tcPr>
          <w:p w:rsidRPr="00CB192C" w:rsidR="00FA4F3F" w:rsidP="0033107D" w:rsidRDefault="00FA4F3F" w14:paraId="7628C48F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Group: </w:t>
            </w:r>
            <w:r w:rsidRPr="00CB192C" w:rsidR="009D4D65">
              <w:rPr>
                <w:rFonts w:asciiTheme="minorHAnsi" w:hAnsiTheme="minorHAnsi" w:cstheme="minorHAnsi"/>
                <w:lang w:val="en-CA" w:eastAsia="en-CA"/>
              </w:rPr>
              <w:t>Hydro</w:t>
            </w:r>
          </w:p>
        </w:tc>
        <w:tc>
          <w:tcPr>
            <w:tcW w:w="2636" w:type="pct"/>
            <w:gridSpan w:val="2"/>
            <w:shd w:val="clear" w:color="auto" w:fill="auto"/>
            <w:vAlign w:val="center"/>
          </w:tcPr>
          <w:p w:rsidRPr="00CB192C" w:rsidR="00FA4F3F" w:rsidP="00AE5FC2" w:rsidRDefault="00FA4F3F" w14:paraId="1509A05B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Location: </w:t>
            </w:r>
            <w:r w:rsidR="00AE5FC2">
              <w:rPr>
                <w:rFonts w:asciiTheme="minorHAnsi" w:hAnsiTheme="minorHAnsi" w:cstheme="minorHAnsi"/>
                <w:lang w:val="en-CA" w:eastAsia="en-CA"/>
              </w:rPr>
              <w:t>Yellowknife/Ft. Smith</w:t>
            </w:r>
          </w:p>
        </w:tc>
      </w:tr>
      <w:tr w:rsidRPr="00CB192C" w:rsidR="00FA4F3F" w:rsidTr="0CD0E44B" w14:paraId="44E848B9" w14:textId="77777777">
        <w:trPr>
          <w:cantSplit/>
          <w:trHeight w:val="397"/>
        </w:trPr>
        <w:tc>
          <w:tcPr>
            <w:tcW w:w="2364" w:type="pct"/>
            <w:shd w:val="clear" w:color="auto" w:fill="auto"/>
            <w:vAlign w:val="center"/>
            <w:hideMark/>
          </w:tcPr>
          <w:p w:rsidRPr="00CB192C" w:rsidR="00FA4F3F" w:rsidP="0CD0E44B" w:rsidRDefault="00FA4F3F" w14:paraId="5E9D9AFD" w14:textId="7F3328B5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0CD0E44B">
              <w:rPr>
                <w:rFonts w:asciiTheme="minorHAnsi" w:hAnsiTheme="minorHAnsi" w:cstheme="minorBidi"/>
                <w:lang w:val="en-CA" w:eastAsia="en-CA"/>
              </w:rPr>
              <w:t>D</w:t>
            </w:r>
            <w:r w:rsidRPr="0CD0E44B" w:rsidR="4ACC7320">
              <w:rPr>
                <w:rFonts w:asciiTheme="minorHAnsi" w:hAnsiTheme="minorHAnsi" w:cstheme="minorBidi"/>
                <w:lang w:val="en-CA" w:eastAsia="en-CA"/>
              </w:rPr>
              <w:t>a</w:t>
            </w:r>
            <w:r w:rsidRPr="0CD0E44B">
              <w:rPr>
                <w:rFonts w:asciiTheme="minorHAnsi" w:hAnsiTheme="minorHAnsi" w:cstheme="minorBidi"/>
                <w:lang w:val="en-CA" w:eastAsia="en-CA"/>
              </w:rPr>
              <w:t>te:</w:t>
            </w:r>
            <w:r w:rsidRPr="0CD0E44B" w:rsidR="627C4BA2">
              <w:rPr>
                <w:rFonts w:asciiTheme="minorHAnsi" w:hAnsiTheme="minorHAnsi" w:cstheme="minorBidi"/>
                <w:lang w:val="en-CA" w:eastAsia="en-CA"/>
              </w:rPr>
              <w:t xml:space="preserve"> </w:t>
            </w:r>
            <w:r w:rsidR="005062A4">
              <w:rPr>
                <w:rFonts w:asciiTheme="minorHAnsi" w:hAnsiTheme="minorHAnsi" w:cstheme="minorBidi"/>
                <w:lang w:val="en-CA" w:eastAsia="en-CA"/>
              </w:rPr>
              <w:t>January 18, 2022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:rsidRPr="00CB192C" w:rsidR="00FA4F3F" w:rsidP="00203FD0" w:rsidRDefault="00FA4F3F" w14:paraId="5F4FC362" w14:textId="740F2EB2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Start time: </w:t>
            </w:r>
            <w:r w:rsidR="005062A4">
              <w:rPr>
                <w:rFonts w:asciiTheme="minorHAnsi" w:hAnsiTheme="minorHAnsi" w:cstheme="minorHAnsi"/>
                <w:lang w:val="en-CA" w:eastAsia="en-CA"/>
              </w:rPr>
              <w:t>1:40pm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Pr="00CB192C" w:rsidR="00FA4F3F" w:rsidP="00AD0F04" w:rsidRDefault="00FA4F3F" w14:paraId="120780E3" w14:textId="00434FF4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End time: </w:t>
            </w:r>
          </w:p>
        </w:tc>
      </w:tr>
      <w:tr w:rsidRPr="00CB192C" w:rsidR="00FA4F3F" w:rsidTr="0CD0E44B" w14:paraId="64D3C8BA" w14:textId="77777777">
        <w:trPr>
          <w:cantSplit/>
          <w:trHeight w:val="397"/>
        </w:trPr>
        <w:tc>
          <w:tcPr>
            <w:tcW w:w="2364" w:type="pct"/>
            <w:shd w:val="clear" w:color="auto" w:fill="auto"/>
            <w:vAlign w:val="center"/>
          </w:tcPr>
          <w:p w:rsidRPr="00CB192C" w:rsidR="00FA4F3F" w:rsidP="001E386D" w:rsidRDefault="00CD7AF5" w14:paraId="1E3ACD42" w14:textId="315F05BB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Secretary: </w:t>
            </w:r>
            <w:r w:rsidR="00042DC2">
              <w:rPr>
                <w:rFonts w:asciiTheme="minorHAnsi" w:hAnsiTheme="minorHAnsi" w:cstheme="minorHAnsi"/>
                <w:lang w:val="en-CA" w:eastAsia="en-CA"/>
              </w:rPr>
              <w:t>Bryan Brazeau</w:t>
            </w:r>
          </w:p>
        </w:tc>
        <w:tc>
          <w:tcPr>
            <w:tcW w:w="2636" w:type="pct"/>
            <w:gridSpan w:val="2"/>
            <w:shd w:val="clear" w:color="auto" w:fill="auto"/>
            <w:vAlign w:val="center"/>
          </w:tcPr>
          <w:p w:rsidRPr="00CB192C" w:rsidR="00FA4F3F" w:rsidP="00203FD0" w:rsidRDefault="00FA4F3F" w14:paraId="50E10D9B" w14:textId="3F43FA42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Chairperson: </w:t>
            </w:r>
            <w:r w:rsidR="008C05B4">
              <w:rPr>
                <w:rFonts w:asciiTheme="minorHAnsi" w:hAnsiTheme="minorHAnsi" w:cstheme="minorHAnsi"/>
                <w:lang w:val="en-CA" w:eastAsia="en-CA"/>
              </w:rPr>
              <w:t>Sergio</w:t>
            </w:r>
            <w:r w:rsidR="00170740">
              <w:rPr>
                <w:rFonts w:asciiTheme="minorHAnsi" w:hAnsiTheme="minorHAnsi" w:cstheme="minorHAnsi"/>
                <w:lang w:val="en-CA" w:eastAsia="en-CA"/>
              </w:rPr>
              <w:t xml:space="preserve"> Catlyn</w:t>
            </w:r>
            <w:r w:rsidR="00C84945">
              <w:rPr>
                <w:rFonts w:asciiTheme="minorHAnsi" w:hAnsiTheme="minorHAnsi" w:cstheme="minorHAnsi"/>
                <w:lang w:val="en-CA" w:eastAsia="en-CA"/>
              </w:rPr>
              <w:t xml:space="preserve"> &amp; Stuart Robinson</w:t>
            </w:r>
          </w:p>
        </w:tc>
      </w:tr>
    </w:tbl>
    <w:p w:rsidRPr="00CB192C" w:rsidR="00FA4F3F" w:rsidP="00FA4F3F" w:rsidRDefault="00FA4F3F" w14:paraId="2BC8641C" w14:textId="77777777">
      <w:pPr>
        <w:spacing w:after="0" w:line="240" w:lineRule="auto"/>
        <w:rPr>
          <w:rFonts w:asciiTheme="minorHAnsi" w:hAnsiTheme="minorHAnsi" w:cstheme="minorHAnsi"/>
          <w:lang w:val="en-CA"/>
        </w:rPr>
      </w:pPr>
    </w:p>
    <w:tbl>
      <w:tblPr>
        <w:tblW w:w="10774" w:type="dxa"/>
        <w:tblInd w:w="-601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808080" w:sz="4" w:space="0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493"/>
        <w:gridCol w:w="3680"/>
        <w:gridCol w:w="1700"/>
        <w:gridCol w:w="1698"/>
      </w:tblGrid>
      <w:tr w:rsidRPr="00CB192C" w:rsidR="00FA4F3F" w:rsidTr="0033107D" w14:paraId="62517161" w14:textId="77777777">
        <w:trPr>
          <w:trHeight w:val="397"/>
        </w:trPr>
        <w:tc>
          <w:tcPr>
            <w:tcW w:w="5000" w:type="pct"/>
            <w:gridSpan w:val="5"/>
            <w:shd w:val="clear" w:color="000000" w:fill="CCFFCC"/>
            <w:noWrap/>
            <w:vAlign w:val="center"/>
            <w:hideMark/>
          </w:tcPr>
          <w:p w:rsidRPr="00CB192C" w:rsidR="00FA4F3F" w:rsidP="0033107D" w:rsidRDefault="00FA4F3F" w14:paraId="41B54629" w14:textId="77777777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Attendance</w:t>
            </w:r>
            <w:r w:rsidRPr="00CB192C" w:rsidR="00005FAE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 xml:space="preserve"> (call in #: )</w:t>
            </w:r>
          </w:p>
        </w:tc>
      </w:tr>
      <w:tr w:rsidRPr="00CB192C" w:rsidR="007A300A" w:rsidTr="009D4D65" w14:paraId="0AD1F02F" w14:textId="77777777">
        <w:trPr>
          <w:trHeight w:val="397"/>
        </w:trPr>
        <w:tc>
          <w:tcPr>
            <w:tcW w:w="1486" w:type="pct"/>
            <w:tcBorders>
              <w:right w:val="single" w:color="A6A6A6" w:themeColor="background1" w:themeShade="A6" w:sz="4" w:space="0"/>
            </w:tcBorders>
            <w:shd w:val="clear" w:color="000000" w:fill="CCFFCC"/>
            <w:noWrap/>
            <w:vAlign w:val="center"/>
            <w:hideMark/>
          </w:tcPr>
          <w:p w:rsidRPr="00CB192C" w:rsidR="007A300A" w:rsidP="007A300A" w:rsidRDefault="007A300A" w14:paraId="697771F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Name</w:t>
            </w:r>
          </w:p>
        </w:tc>
        <w:tc>
          <w:tcPr>
            <w:tcW w:w="229" w:type="pct"/>
            <w:tcBorders>
              <w:right w:val="single" w:color="A6A6A6" w:themeColor="background1" w:themeShade="A6" w:sz="4" w:space="0"/>
            </w:tcBorders>
            <w:shd w:val="clear" w:color="000000" w:fill="CCFFCC"/>
            <w:vAlign w:val="center"/>
          </w:tcPr>
          <w:p w:rsidRPr="00CB192C" w:rsidR="007A300A" w:rsidP="007A300A" w:rsidRDefault="007A300A" w14:paraId="265B5DB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#</w:t>
            </w:r>
          </w:p>
        </w:tc>
        <w:tc>
          <w:tcPr>
            <w:tcW w:w="1708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000000" w:fill="CCFFCC"/>
            <w:vAlign w:val="center"/>
          </w:tcPr>
          <w:p w:rsidRPr="00CB192C" w:rsidR="007A300A" w:rsidP="0033107D" w:rsidRDefault="007A300A" w14:paraId="1A26A7D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Worker, Management, Guest</w:t>
            </w:r>
          </w:p>
        </w:tc>
        <w:tc>
          <w:tcPr>
            <w:tcW w:w="789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000000" w:fill="CCFFCC"/>
            <w:noWrap/>
            <w:vAlign w:val="center"/>
            <w:hideMark/>
          </w:tcPr>
          <w:p w:rsidRPr="00CB192C" w:rsidR="007A300A" w:rsidP="0033107D" w:rsidRDefault="007A300A" w14:paraId="5801E10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Present</w:t>
            </w:r>
          </w:p>
        </w:tc>
        <w:tc>
          <w:tcPr>
            <w:tcW w:w="788" w:type="pct"/>
            <w:tcBorders>
              <w:left w:val="single" w:color="A6A6A6" w:themeColor="background1" w:themeShade="A6" w:sz="4" w:space="0"/>
            </w:tcBorders>
            <w:shd w:val="clear" w:color="000000" w:fill="CCFFCC"/>
            <w:vAlign w:val="center"/>
          </w:tcPr>
          <w:p w:rsidRPr="00CB192C" w:rsidR="007A300A" w:rsidP="0033107D" w:rsidRDefault="007A300A" w14:paraId="5B23E34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Reason absent</w:t>
            </w:r>
          </w:p>
        </w:tc>
      </w:tr>
      <w:tr w:rsidRPr="00CB192C" w:rsidR="00947AC3" w:rsidTr="009D4D65" w14:paraId="27CB3745" w14:textId="77777777">
        <w:trPr>
          <w:trHeight w:val="397"/>
        </w:trPr>
        <w:tc>
          <w:tcPr>
            <w:tcW w:w="1486" w:type="pct"/>
            <w:tcBorders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Pr="00CB192C" w:rsidR="00947AC3" w:rsidP="006861DC" w:rsidRDefault="00947AC3" w14:paraId="24F46484" w14:textId="059170B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Jason Jonassen</w:t>
            </w:r>
          </w:p>
        </w:tc>
        <w:tc>
          <w:tcPr>
            <w:tcW w:w="229" w:type="pct"/>
            <w:tcBorders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="00947AC3" w:rsidP="009D4D65" w:rsidRDefault="00790C23" w14:paraId="4EC0DA25" w14:textId="549C3D1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3</w:t>
            </w:r>
          </w:p>
        </w:tc>
        <w:tc>
          <w:tcPr>
            <w:tcW w:w="1708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947AC3" w:rsidP="009D4D65" w:rsidRDefault="006861DC" w14:paraId="577D8E23" w14:textId="3B5522A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- Guest</w:t>
            </w:r>
          </w:p>
        </w:tc>
        <w:tc>
          <w:tcPr>
            <w:tcW w:w="789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="00947AC3" w:rsidP="009D4D65" w:rsidRDefault="002B7036" w14:paraId="06C2C69C" w14:textId="1B2A61E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574106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61DC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☒</w:t>
                </w:r>
              </w:sdtContent>
            </w:sdt>
            <w:r w:rsidRPr="00CB192C" w:rsidR="006861D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40538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1DC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☐</w:t>
                </w:r>
              </w:sdtContent>
            </w:sdt>
            <w:r w:rsidRPr="00CB192C" w:rsidR="006861D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8" w:type="pct"/>
            <w:tcBorders>
              <w:left w:val="single" w:color="A6A6A6" w:themeColor="background1" w:themeShade="A6" w:sz="4" w:space="0"/>
            </w:tcBorders>
            <w:shd w:val="clear" w:color="auto" w:fill="auto"/>
            <w:vAlign w:val="center"/>
          </w:tcPr>
          <w:p w:rsidR="00947AC3" w:rsidP="009D4D65" w:rsidRDefault="00947AC3" w14:paraId="794A05BE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Pr="00CB192C" w:rsidR="00683B2E" w:rsidTr="009D4D65" w14:paraId="37BBF144" w14:textId="77777777">
        <w:trPr>
          <w:trHeight w:val="397"/>
        </w:trPr>
        <w:tc>
          <w:tcPr>
            <w:tcW w:w="1486" w:type="pct"/>
            <w:tcBorders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="00683B2E" w:rsidP="00683B2E" w:rsidRDefault="00683B2E" w14:paraId="1B036F86" w14:textId="7D20E432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Darren Hazenberg</w:t>
            </w:r>
          </w:p>
        </w:tc>
        <w:tc>
          <w:tcPr>
            <w:tcW w:w="229" w:type="pct"/>
            <w:tcBorders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="00683B2E" w:rsidP="00683B2E" w:rsidRDefault="00790C23" w14:paraId="6DDA324E" w14:textId="4716D3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2</w:t>
            </w:r>
          </w:p>
        </w:tc>
        <w:tc>
          <w:tcPr>
            <w:tcW w:w="1708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683B2E" w:rsidP="00683B2E" w:rsidRDefault="00683B2E" w14:paraId="66C8D73D" w14:textId="53349D32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="00683B2E" w:rsidP="00683B2E" w:rsidRDefault="002B7036" w14:paraId="41F63792" w14:textId="621E8915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96958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B2E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☐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52879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B2E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☐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8" w:type="pct"/>
            <w:tcBorders>
              <w:left w:val="single" w:color="A6A6A6" w:themeColor="background1" w:themeShade="A6" w:sz="4" w:space="0"/>
            </w:tcBorders>
            <w:shd w:val="clear" w:color="auto" w:fill="auto"/>
            <w:vAlign w:val="center"/>
          </w:tcPr>
          <w:p w:rsidR="00683B2E" w:rsidP="00683B2E" w:rsidRDefault="00683B2E" w14:paraId="1DBEB1E9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Pr="00CB192C" w:rsidR="00683B2E" w:rsidTr="009D4D65" w14:paraId="0F05DAE7" w14:textId="77777777">
        <w:trPr>
          <w:trHeight w:val="397"/>
        </w:trPr>
        <w:tc>
          <w:tcPr>
            <w:tcW w:w="1486" w:type="pct"/>
            <w:tcBorders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="00683B2E" w:rsidP="00683B2E" w:rsidRDefault="00683B2E" w14:paraId="2E9E1DA7" w14:textId="2E3D616F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Russell Brown</w:t>
            </w:r>
          </w:p>
        </w:tc>
        <w:tc>
          <w:tcPr>
            <w:tcW w:w="229" w:type="pct"/>
            <w:tcBorders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="00683B2E" w:rsidP="00683B2E" w:rsidRDefault="00683B2E" w14:paraId="02E46DEF" w14:textId="389E1ECF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1</w:t>
            </w:r>
          </w:p>
        </w:tc>
        <w:tc>
          <w:tcPr>
            <w:tcW w:w="1708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683B2E" w:rsidP="00683B2E" w:rsidRDefault="00683B2E" w14:paraId="105A0A45" w14:textId="3A2797D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="00683B2E" w:rsidP="00683B2E" w:rsidRDefault="002B7036" w14:paraId="6948C57E" w14:textId="49202B55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207453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B2E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☐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4417288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0C23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☒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8" w:type="pct"/>
            <w:tcBorders>
              <w:left w:val="single" w:color="A6A6A6" w:themeColor="background1" w:themeShade="A6" w:sz="4" w:space="0"/>
            </w:tcBorders>
            <w:shd w:val="clear" w:color="auto" w:fill="auto"/>
            <w:vAlign w:val="center"/>
          </w:tcPr>
          <w:p w:rsidR="00683B2E" w:rsidP="00683B2E" w:rsidRDefault="00683B2E" w14:paraId="27CD6E1B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Pr="00CB192C" w:rsidR="00683B2E" w:rsidTr="009D4D65" w14:paraId="2BFA1ADB" w14:textId="77777777">
        <w:trPr>
          <w:trHeight w:val="397"/>
        </w:trPr>
        <w:tc>
          <w:tcPr>
            <w:tcW w:w="1486" w:type="pct"/>
            <w:tcBorders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="00683B2E" w:rsidP="00683B2E" w:rsidRDefault="00683B2E" w14:paraId="58AEE5F3" w14:textId="0A235DD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Trevor Wetmore</w:t>
            </w:r>
          </w:p>
        </w:tc>
        <w:tc>
          <w:tcPr>
            <w:tcW w:w="229" w:type="pct"/>
            <w:tcBorders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="00683B2E" w:rsidP="00683B2E" w:rsidRDefault="00683B2E" w14:paraId="48B87950" w14:textId="1475941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1</w:t>
            </w:r>
          </w:p>
        </w:tc>
        <w:tc>
          <w:tcPr>
            <w:tcW w:w="1708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683B2E" w:rsidP="00683B2E" w:rsidRDefault="00683B2E" w14:paraId="6812CA53" w14:textId="247F6FF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="00683B2E" w:rsidP="00683B2E" w:rsidRDefault="002B7036" w14:paraId="33E8D14F" w14:textId="7ECFA47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57512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B2E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☐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974128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0C23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☒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8" w:type="pct"/>
            <w:tcBorders>
              <w:left w:val="single" w:color="A6A6A6" w:themeColor="background1" w:themeShade="A6" w:sz="4" w:space="0"/>
            </w:tcBorders>
            <w:shd w:val="clear" w:color="auto" w:fill="auto"/>
            <w:vAlign w:val="center"/>
          </w:tcPr>
          <w:p w:rsidR="00683B2E" w:rsidP="00683B2E" w:rsidRDefault="00683B2E" w14:paraId="05B2808B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Pr="00CB192C" w:rsidR="00683B2E" w:rsidTr="009D4D65" w14:paraId="5A82CFFB" w14:textId="77777777">
        <w:trPr>
          <w:trHeight w:val="397"/>
        </w:trPr>
        <w:tc>
          <w:tcPr>
            <w:tcW w:w="1486" w:type="pct"/>
            <w:tcBorders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Pr="00CB192C" w:rsidR="00683B2E" w:rsidP="00683B2E" w:rsidRDefault="00683B2E" w14:paraId="58B0D55C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Grant Penney</w:t>
            </w:r>
          </w:p>
        </w:tc>
        <w:tc>
          <w:tcPr>
            <w:tcW w:w="229" w:type="pct"/>
            <w:tcBorders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683B2E" w:rsidP="00683B2E" w:rsidRDefault="00683B2E" w14:paraId="12F61AE4" w14:textId="1860B0DB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0</w:t>
            </w:r>
          </w:p>
        </w:tc>
        <w:tc>
          <w:tcPr>
            <w:tcW w:w="1708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683B2E" w:rsidP="00683B2E" w:rsidRDefault="00683B2E" w14:paraId="067268F6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  <w:hideMark/>
          </w:tcPr>
          <w:p w:rsidRPr="00CB192C" w:rsidR="00683B2E" w:rsidP="00683B2E" w:rsidRDefault="002B7036" w14:paraId="6E314775" w14:textId="2559C78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87599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B2E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☐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2537811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3B2E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☒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1255712240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8" w:type="pct"/>
                <w:tcBorders>
                  <w:left w:val="single" w:color="A6A6A6" w:themeColor="background1" w:themeShade="A6" w:sz="4" w:space="0"/>
                </w:tcBorders>
                <w:shd w:val="clear" w:color="auto" w:fill="auto"/>
                <w:vAlign w:val="center"/>
              </w:tcPr>
              <w:p w:rsidRPr="00CB192C" w:rsidR="00683B2E" w:rsidP="00683B2E" w:rsidRDefault="00790C23" w14:paraId="738F4624" w14:textId="540D49A2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Pr="00CB192C" w:rsidR="00683B2E" w:rsidTr="009D4D65" w14:paraId="13816664" w14:textId="77777777">
        <w:trPr>
          <w:trHeight w:val="397"/>
        </w:trPr>
        <w:tc>
          <w:tcPr>
            <w:tcW w:w="1486" w:type="pct"/>
            <w:tcBorders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  <w:hideMark/>
          </w:tcPr>
          <w:p w:rsidRPr="00CB192C" w:rsidR="00683B2E" w:rsidP="00683B2E" w:rsidRDefault="00683B2E" w14:paraId="6771C897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Bryan Brazeau</w:t>
            </w:r>
          </w:p>
        </w:tc>
        <w:tc>
          <w:tcPr>
            <w:tcW w:w="229" w:type="pct"/>
            <w:tcBorders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683B2E" w:rsidP="00683B2E" w:rsidRDefault="00790C23" w14:paraId="13294517" w14:textId="1E7D903B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5</w:t>
            </w:r>
          </w:p>
        </w:tc>
        <w:tc>
          <w:tcPr>
            <w:tcW w:w="1708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683B2E" w:rsidP="00683B2E" w:rsidRDefault="00683B2E" w14:paraId="314C3CFA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  <w:hideMark/>
          </w:tcPr>
          <w:p w:rsidRPr="00CB192C" w:rsidR="00683B2E" w:rsidP="00683B2E" w:rsidRDefault="002B7036" w14:paraId="54CC1072" w14:textId="54467245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475725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0C23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☒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21478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23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☐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1677153681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8" w:type="pct"/>
                <w:tcBorders>
                  <w:left w:val="single" w:color="A6A6A6" w:themeColor="background1" w:themeShade="A6" w:sz="4" w:space="0"/>
                </w:tcBorders>
                <w:shd w:val="clear" w:color="auto" w:fill="auto"/>
                <w:vAlign w:val="center"/>
              </w:tcPr>
              <w:p w:rsidRPr="00CB192C" w:rsidR="00683B2E" w:rsidP="00683B2E" w:rsidRDefault="00683B2E" w14:paraId="339FC626" w14:textId="6BBA1790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>On duty travel</w:t>
                </w:r>
              </w:p>
            </w:tc>
          </w:sdtContent>
        </w:sdt>
      </w:tr>
      <w:tr w:rsidRPr="00CB192C" w:rsidR="00683B2E" w:rsidTr="009D4D65" w14:paraId="653211BD" w14:textId="77777777">
        <w:trPr>
          <w:trHeight w:val="397"/>
        </w:trPr>
        <w:tc>
          <w:tcPr>
            <w:tcW w:w="1486" w:type="pct"/>
            <w:tcBorders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Pr="00CB192C" w:rsidR="00683B2E" w:rsidP="00683B2E" w:rsidRDefault="00683B2E" w14:paraId="6641C1D9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Stuart Robinson</w:t>
            </w:r>
          </w:p>
        </w:tc>
        <w:tc>
          <w:tcPr>
            <w:tcW w:w="229" w:type="pct"/>
            <w:tcBorders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683B2E" w:rsidP="00683B2E" w:rsidRDefault="00790C23" w14:paraId="03B69287" w14:textId="3D5B7528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7</w:t>
            </w:r>
          </w:p>
        </w:tc>
        <w:tc>
          <w:tcPr>
            <w:tcW w:w="1708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683B2E" w:rsidP="00683B2E" w:rsidRDefault="00683B2E" w14:paraId="0E1FFFB7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Pr="00CB192C" w:rsidR="00683B2E" w:rsidP="00683B2E" w:rsidRDefault="002B7036" w14:paraId="7CA1CB9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967547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3B2E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☒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203406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B2E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☐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1512100868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8" w:type="pct"/>
                <w:tcBorders>
                  <w:left w:val="single" w:color="A6A6A6" w:themeColor="background1" w:themeShade="A6" w:sz="4" w:space="0"/>
                </w:tcBorders>
                <w:shd w:val="clear" w:color="auto" w:fill="auto"/>
                <w:vAlign w:val="center"/>
              </w:tcPr>
              <w:p w:rsidRPr="00CB192C" w:rsidR="00683B2E" w:rsidP="00683B2E" w:rsidRDefault="00683B2E" w14:paraId="660B93CD" w14:textId="77777777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Pr="00CB192C" w:rsidR="00683B2E" w:rsidTr="009D4D65" w14:paraId="2B42136A" w14:textId="77777777">
        <w:trPr>
          <w:trHeight w:val="397"/>
        </w:trPr>
        <w:tc>
          <w:tcPr>
            <w:tcW w:w="1486" w:type="pct"/>
            <w:tcBorders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Pr="00CB192C" w:rsidR="00683B2E" w:rsidP="00683B2E" w:rsidRDefault="00683B2E" w14:paraId="4CDF5993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Sergio Catlyn</w:t>
            </w:r>
          </w:p>
        </w:tc>
        <w:tc>
          <w:tcPr>
            <w:tcW w:w="229" w:type="pct"/>
            <w:tcBorders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683B2E" w:rsidP="00683B2E" w:rsidRDefault="00790C23" w14:paraId="2F7C350B" w14:textId="375F03C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7</w:t>
            </w:r>
          </w:p>
        </w:tc>
        <w:tc>
          <w:tcPr>
            <w:tcW w:w="1708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683B2E" w:rsidP="00683B2E" w:rsidRDefault="00683B2E" w14:paraId="4B0BBC44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Pr="00CB192C" w:rsidR="00683B2E" w:rsidP="00683B2E" w:rsidRDefault="002B7036" w14:paraId="1C424B4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298498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3B2E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☒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43887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B2E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☐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-1021155328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8" w:type="pct"/>
                <w:tcBorders>
                  <w:left w:val="single" w:color="A6A6A6" w:themeColor="background1" w:themeShade="A6" w:sz="4" w:space="0"/>
                </w:tcBorders>
                <w:shd w:val="clear" w:color="auto" w:fill="auto"/>
                <w:vAlign w:val="center"/>
              </w:tcPr>
              <w:p w:rsidRPr="00CB192C" w:rsidR="00683B2E" w:rsidP="00683B2E" w:rsidRDefault="00683B2E" w14:paraId="364FB791" w14:textId="77777777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Pr="00CB192C" w:rsidR="00683B2E" w:rsidTr="009D4D65" w14:paraId="51AFB41D" w14:textId="77777777">
        <w:trPr>
          <w:trHeight w:val="397"/>
        </w:trPr>
        <w:tc>
          <w:tcPr>
            <w:tcW w:w="1486" w:type="pct"/>
            <w:tcBorders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Pr="00CB192C" w:rsidR="00683B2E" w:rsidP="00683B2E" w:rsidRDefault="00683B2E" w14:paraId="20EF85E7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Eileen Hendry</w:t>
            </w:r>
          </w:p>
        </w:tc>
        <w:tc>
          <w:tcPr>
            <w:tcW w:w="229" w:type="pct"/>
            <w:tcBorders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683B2E" w:rsidP="00683B2E" w:rsidRDefault="00683B2E" w14:paraId="1FF0B1D5" w14:textId="16F0022A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5</w:t>
            </w:r>
          </w:p>
        </w:tc>
        <w:tc>
          <w:tcPr>
            <w:tcW w:w="1708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683B2E" w:rsidP="00683B2E" w:rsidRDefault="00683B2E" w14:paraId="6FE2F3B8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Pr="00CB192C" w:rsidR="00683B2E" w:rsidP="00683B2E" w:rsidRDefault="002B7036" w14:paraId="70ACD4A6" w14:textId="4C3339F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21973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23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☐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6595052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0C23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☒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-141349197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8" w:type="pct"/>
                <w:tcBorders>
                  <w:left w:val="single" w:color="A6A6A6" w:themeColor="background1" w:themeShade="A6" w:sz="4" w:space="0"/>
                </w:tcBorders>
                <w:shd w:val="clear" w:color="auto" w:fill="auto"/>
                <w:vAlign w:val="center"/>
              </w:tcPr>
              <w:p w:rsidRPr="00CB192C" w:rsidR="00683B2E" w:rsidP="00683B2E" w:rsidRDefault="00683B2E" w14:paraId="3166D96B" w14:textId="10A488A3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Pr="00CB192C" w:rsidR="00683B2E" w:rsidTr="009D4D65" w14:paraId="14002ACC" w14:textId="77777777">
        <w:trPr>
          <w:trHeight w:val="397"/>
        </w:trPr>
        <w:tc>
          <w:tcPr>
            <w:tcW w:w="1486" w:type="pct"/>
            <w:tcBorders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="00683B2E" w:rsidP="00683B2E" w:rsidRDefault="00790C23" w14:paraId="39BC9EBA" w14:textId="312B0F11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20046135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3B2E">
                  <w:rPr>
                    <w:rFonts w:asciiTheme="minorHAnsi" w:hAnsiTheme="minorHAnsi" w:cstheme="minorHAnsi"/>
                    <w:lang w:val="en-CA" w:eastAsia="en-CA"/>
                  </w:rPr>
                  <w:t>T</w:t>
                </w:r>
              </w:sdtContent>
            </w:sdt>
            <w:r w:rsidR="00683B2E">
              <w:rPr>
                <w:rFonts w:asciiTheme="minorHAnsi" w:hAnsiTheme="minorHAnsi" w:cstheme="minorHAnsi"/>
                <w:lang w:val="en-CA" w:eastAsia="en-CA"/>
              </w:rPr>
              <w:t>om Deleff</w:t>
            </w:r>
          </w:p>
        </w:tc>
        <w:tc>
          <w:tcPr>
            <w:tcW w:w="229" w:type="pct"/>
            <w:tcBorders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="00683B2E" w:rsidP="00683B2E" w:rsidRDefault="00683B2E" w14:paraId="14222050" w14:textId="6FAD65A2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2</w:t>
            </w:r>
          </w:p>
        </w:tc>
        <w:tc>
          <w:tcPr>
            <w:tcW w:w="1708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683B2E" w:rsidP="00683B2E" w:rsidRDefault="00683B2E" w14:paraId="7C3E4F43" w14:textId="74FB2E0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="00683B2E" w:rsidP="00683B2E" w:rsidRDefault="002B7036" w14:paraId="7D73B200" w14:textId="51215F1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52706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23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☐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260917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0C23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☒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150649540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8" w:type="pct"/>
                <w:tcBorders>
                  <w:left w:val="single" w:color="A6A6A6" w:themeColor="background1" w:themeShade="A6" w:sz="4" w:space="0"/>
                </w:tcBorders>
                <w:shd w:val="clear" w:color="auto" w:fill="auto"/>
                <w:vAlign w:val="center"/>
              </w:tcPr>
              <w:p w:rsidR="00683B2E" w:rsidP="00683B2E" w:rsidRDefault="00840CB6" w14:paraId="5A80A328" w14:textId="5AB09A05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Pr="00CB192C" w:rsidR="00683B2E" w:rsidTr="009D4D65" w14:paraId="1E3B921C" w14:textId="77777777">
        <w:trPr>
          <w:trHeight w:val="397"/>
        </w:trPr>
        <w:tc>
          <w:tcPr>
            <w:tcW w:w="1486" w:type="pct"/>
            <w:tcBorders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="00683B2E" w:rsidP="00683B2E" w:rsidRDefault="00683B2E" w14:paraId="67AC9BB8" w14:textId="6944A4B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Belinda Whitford</w:t>
            </w:r>
          </w:p>
        </w:tc>
        <w:tc>
          <w:tcPr>
            <w:tcW w:w="229" w:type="pct"/>
            <w:tcBorders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="00683B2E" w:rsidP="00683B2E" w:rsidRDefault="00840CB6" w14:paraId="63DEDBE6" w14:textId="0D1B010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5</w:t>
            </w:r>
          </w:p>
        </w:tc>
        <w:tc>
          <w:tcPr>
            <w:tcW w:w="1708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683B2E" w:rsidP="00683B2E" w:rsidRDefault="00683B2E" w14:paraId="77A702A2" w14:textId="6F197DF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Observer</w:t>
            </w:r>
          </w:p>
        </w:tc>
        <w:tc>
          <w:tcPr>
            <w:tcW w:w="789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="00683B2E" w:rsidP="00683B2E" w:rsidRDefault="002B7036" w14:paraId="5D1CF943" w14:textId="53091375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0198195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0CB6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☒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78688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0CB6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☐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8" w:type="pct"/>
            <w:tcBorders>
              <w:left w:val="single" w:color="A6A6A6" w:themeColor="background1" w:themeShade="A6" w:sz="4" w:space="0"/>
            </w:tcBorders>
            <w:shd w:val="clear" w:color="auto" w:fill="auto"/>
            <w:vAlign w:val="center"/>
          </w:tcPr>
          <w:p w:rsidR="00683B2E" w:rsidP="00683B2E" w:rsidRDefault="00683B2E" w14:paraId="3B935548" w14:textId="4835E3D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Pr="00CB192C" w:rsidR="00683B2E" w:rsidTr="009D4D65" w14:paraId="485DEF91" w14:textId="77777777">
        <w:trPr>
          <w:trHeight w:val="397"/>
        </w:trPr>
        <w:tc>
          <w:tcPr>
            <w:tcW w:w="1486" w:type="pct"/>
            <w:tcBorders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="00683B2E" w:rsidP="00683B2E" w:rsidRDefault="00683B2E" w14:paraId="0D2DA35B" w14:textId="4A59443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Alex Love</w:t>
            </w:r>
          </w:p>
        </w:tc>
        <w:tc>
          <w:tcPr>
            <w:tcW w:w="229" w:type="pct"/>
            <w:tcBorders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="00683B2E" w:rsidP="00683B2E" w:rsidRDefault="00683B2E" w14:paraId="2AE0A4B0" w14:textId="23AA80E4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5</w:t>
            </w:r>
          </w:p>
        </w:tc>
        <w:tc>
          <w:tcPr>
            <w:tcW w:w="1708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="00683B2E" w:rsidP="00683B2E" w:rsidRDefault="00683B2E" w14:paraId="071ACA7C" w14:textId="6334125B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Observer</w:t>
            </w:r>
          </w:p>
        </w:tc>
        <w:tc>
          <w:tcPr>
            <w:tcW w:w="789" w:type="pct"/>
            <w:tcBorders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="00683B2E" w:rsidP="00683B2E" w:rsidRDefault="002B7036" w14:paraId="29D6A2A8" w14:textId="39F1DB4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87731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0CB6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☐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6011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0CB6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☒</w:t>
                </w:r>
              </w:sdtContent>
            </w:sdt>
            <w:r w:rsidRPr="00CB192C" w:rsidR="00683B2E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8" w:type="pct"/>
            <w:tcBorders>
              <w:left w:val="single" w:color="A6A6A6" w:themeColor="background1" w:themeShade="A6" w:sz="4" w:space="0"/>
            </w:tcBorders>
            <w:shd w:val="clear" w:color="auto" w:fill="auto"/>
            <w:vAlign w:val="center"/>
          </w:tcPr>
          <w:p w:rsidR="00683B2E" w:rsidP="00683B2E" w:rsidRDefault="00683B2E" w14:paraId="2A2AD5EF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</w:tbl>
    <w:p w:rsidRPr="00CB192C" w:rsidR="00FA4F3F" w:rsidP="00FA4F3F" w:rsidRDefault="00FA4F3F" w14:paraId="5C9D98FF" w14:textId="77777777">
      <w:pPr>
        <w:spacing w:before="60" w:after="0" w:line="240" w:lineRule="auto"/>
        <w:rPr>
          <w:rFonts w:asciiTheme="minorHAnsi" w:hAnsiTheme="minorHAnsi" w:cstheme="minorHAnsi"/>
          <w:sz w:val="18"/>
          <w:szCs w:val="18"/>
          <w:lang w:val="en-CA" w:eastAsia="en-CA"/>
        </w:rPr>
      </w:pPr>
      <w:r w:rsidRPr="00CB192C">
        <w:rPr>
          <w:rFonts w:asciiTheme="minorHAnsi" w:hAnsiTheme="minorHAnsi" w:cstheme="minorHAnsi"/>
          <w:b/>
          <w:sz w:val="18"/>
          <w:szCs w:val="18"/>
          <w:lang w:val="en-CA" w:eastAsia="en-CA"/>
        </w:rPr>
        <w:t>*</w:t>
      </w:r>
      <w:r w:rsidRPr="00CB192C">
        <w:rPr>
          <w:rFonts w:asciiTheme="minorHAnsi" w:hAnsiTheme="minorHAnsi" w:cstheme="minorHAnsi"/>
          <w:sz w:val="18"/>
          <w:szCs w:val="18"/>
          <w:lang w:val="en-CA" w:eastAsia="en-CA"/>
        </w:rPr>
        <w:t xml:space="preserve"> </w:t>
      </w:r>
      <w:r w:rsidRPr="00CB192C" w:rsidR="004D292F">
        <w:rPr>
          <w:rFonts w:asciiTheme="minorHAnsi" w:hAnsiTheme="minorHAnsi" w:cstheme="minorHAnsi"/>
          <w:sz w:val="18"/>
          <w:szCs w:val="18"/>
          <w:lang w:val="en-CA" w:eastAsia="en-CA"/>
        </w:rPr>
        <w:t xml:space="preserve">Record number of meetings attended by fiscal year in # column.  </w:t>
      </w:r>
      <w:r w:rsidRPr="00CB192C">
        <w:rPr>
          <w:rFonts w:asciiTheme="minorHAnsi" w:hAnsiTheme="minorHAnsi" w:cstheme="minorHAnsi"/>
          <w:sz w:val="18"/>
          <w:szCs w:val="18"/>
          <w:lang w:val="en-CA" w:eastAsia="en-CA"/>
        </w:rPr>
        <w:t>Remove/insert rows as required</w:t>
      </w:r>
    </w:p>
    <w:p w:rsidRPr="00CB192C" w:rsidR="00FA4F3F" w:rsidP="00FA4F3F" w:rsidRDefault="00FA4F3F" w14:paraId="25034E06" w14:textId="77777777">
      <w:pPr>
        <w:spacing w:after="0" w:line="240" w:lineRule="auto"/>
        <w:rPr>
          <w:rFonts w:asciiTheme="minorHAnsi" w:hAnsiTheme="minorHAnsi" w:cstheme="minorHAnsi"/>
          <w:lang w:val="en-CA"/>
        </w:rPr>
      </w:pPr>
    </w:p>
    <w:tbl>
      <w:tblPr>
        <w:tblW w:w="10774" w:type="dxa"/>
        <w:tblInd w:w="-601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567"/>
        <w:gridCol w:w="3825"/>
      </w:tblGrid>
      <w:tr w:rsidRPr="00CB192C" w:rsidR="00FA4F3F" w:rsidTr="0033107D" w14:paraId="274B2293" w14:textId="77777777">
        <w:trPr>
          <w:trHeight w:val="397"/>
        </w:trPr>
        <w:tc>
          <w:tcPr>
            <w:tcW w:w="5000" w:type="pct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CFFCC"/>
            <w:noWrap/>
            <w:vAlign w:val="center"/>
            <w:hideMark/>
          </w:tcPr>
          <w:p w:rsidRPr="00CB192C" w:rsidR="00FA4F3F" w:rsidP="0033107D" w:rsidRDefault="00FA4F3F" w14:paraId="0AD4F86D" w14:textId="77777777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Approval of Previous Meeting Minutes</w:t>
            </w:r>
          </w:p>
        </w:tc>
      </w:tr>
      <w:tr w:rsidRPr="00CB192C" w:rsidR="00FA4F3F" w:rsidTr="0033107D" w14:paraId="6769C796" w14:textId="77777777">
        <w:trPr>
          <w:trHeight w:val="397"/>
        </w:trPr>
        <w:tc>
          <w:tcPr>
            <w:tcW w:w="2498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808080" w:themeColor="background1" w:themeShade="80" w:sz="8" w:space="0"/>
            </w:tcBorders>
            <w:shd w:val="clear" w:color="auto" w:fill="auto"/>
            <w:noWrap/>
            <w:vAlign w:val="center"/>
            <w:hideMark/>
          </w:tcPr>
          <w:p w:rsidRPr="00CB192C" w:rsidR="00FA4F3F" w:rsidP="00FD0D4D" w:rsidRDefault="00FA4F3F" w14:paraId="087A24FE" w14:textId="6E33F6E9">
            <w:pPr>
              <w:spacing w:after="0" w:line="240" w:lineRule="auto"/>
              <w:ind w:left="463" w:hanging="463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of last meeting: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lang w:val="en-CA"/>
                </w:rPr>
                <w:id w:val="-1494790795"/>
                <w:date w:fullDate="2021-08-1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lang w:eastAsia="en-CA"/>
                </w:rPr>
              </w:sdtEndPr>
              <w:sdtContent>
                <w:r w:rsidR="00A06641">
                  <w:rPr>
                    <w:rStyle w:val="Style1"/>
                    <w:rFonts w:asciiTheme="minorHAnsi" w:hAnsiTheme="minorHAnsi" w:cstheme="minorHAnsi"/>
                    <w:sz w:val="22"/>
                    <w:lang w:val="en-CA"/>
                  </w:rPr>
                  <w:t>August-19-21</w:t>
                </w:r>
              </w:sdtContent>
            </w:sdt>
          </w:p>
        </w:tc>
        <w:tc>
          <w:tcPr>
            <w:tcW w:w="727" w:type="pct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  <w:right w:val="nil"/>
            </w:tcBorders>
            <w:shd w:val="clear" w:color="auto" w:fill="auto"/>
            <w:vAlign w:val="center"/>
          </w:tcPr>
          <w:p w:rsidRPr="00CB192C" w:rsidR="00FA4F3F" w:rsidP="0033107D" w:rsidRDefault="00FA4F3F" w14:paraId="50E9D19B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Approved?</w:t>
            </w:r>
          </w:p>
        </w:tc>
        <w:tc>
          <w:tcPr>
            <w:tcW w:w="1775" w:type="pct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CB192C" w:rsidR="00FA4F3F" w:rsidP="0033107D" w:rsidRDefault="002B7036" w14:paraId="351AFD07" w14:textId="6DB45BDB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845023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114E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☒</w:t>
                </w:r>
              </w:sdtContent>
            </w:sdt>
            <w:r w:rsidRPr="00CB192C" w:rsidR="00FA4F3F">
              <w:rPr>
                <w:rFonts w:asciiTheme="minorHAnsi" w:hAnsiTheme="minorHAnsi" w:cstheme="minorHAnsi"/>
                <w:lang w:val="en-CA" w:eastAsia="en-CA"/>
              </w:rPr>
              <w:t xml:space="preserve"> Yes</w:t>
            </w:r>
            <w:r w:rsidRPr="00CB192C" w:rsidR="00FA4F3F">
              <w:rPr>
                <w:rFonts w:asciiTheme="minorHAnsi" w:hAnsiTheme="minorHAnsi" w:cstheme="minorHAnsi"/>
                <w:lang w:val="en-CA" w:eastAsia="en-CA"/>
              </w:rPr>
              <w:tab/>
            </w:r>
            <w:r w:rsidRPr="00CB192C" w:rsidR="00FA4F3F">
              <w:rPr>
                <w:rFonts w:asciiTheme="minorHAnsi" w:hAnsiTheme="minorHAnsi" w:cstheme="minorHAnsi"/>
                <w:lang w:val="en-CA" w:eastAsia="en-CA"/>
              </w:rPr>
              <w:tab/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6319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A35">
                  <w:rPr>
                    <w:rFonts w:hint="eastAsia" w:ascii="MS Gothic" w:hAnsi="MS Gothic" w:eastAsia="MS Gothic" w:cstheme="minorHAnsi"/>
                    <w:lang w:val="en-CA" w:eastAsia="en-CA"/>
                  </w:rPr>
                  <w:t>☐</w:t>
                </w:r>
              </w:sdtContent>
            </w:sdt>
            <w:r w:rsidRPr="00CB192C" w:rsidR="00FA4F3F">
              <w:rPr>
                <w:rFonts w:asciiTheme="minorHAnsi" w:hAnsiTheme="minorHAnsi" w:cstheme="minorHAnsi"/>
                <w:lang w:val="en-CA" w:eastAsia="en-CA"/>
              </w:rPr>
              <w:t xml:space="preserve"> No</w:t>
            </w:r>
          </w:p>
        </w:tc>
      </w:tr>
      <w:tr w:rsidRPr="00CB192C" w:rsidR="00FA4F3F" w:rsidTr="0033107D" w14:paraId="7D86B630" w14:textId="77777777">
        <w:trPr>
          <w:trHeight w:val="397"/>
        </w:trPr>
        <w:tc>
          <w:tcPr>
            <w:tcW w:w="5000" w:type="pct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noWrap/>
            <w:vAlign w:val="center"/>
          </w:tcPr>
          <w:p w:rsidRPr="00CB192C" w:rsidR="00FA4F3F" w:rsidP="00540F57" w:rsidRDefault="00FA4F3F" w14:paraId="601AC1B9" w14:textId="261772D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Discussion</w:t>
            </w:r>
            <w:r w:rsidR="004E27D5">
              <w:rPr>
                <w:rFonts w:asciiTheme="minorHAnsi" w:hAnsiTheme="minorHAnsi" w:cstheme="minorHAnsi"/>
                <w:lang w:val="en-CA" w:eastAsia="en-CA"/>
              </w:rPr>
              <w:t xml:space="preserve">: </w:t>
            </w:r>
            <w:r w:rsidR="00293948">
              <w:rPr>
                <w:rFonts w:asciiTheme="minorHAnsi" w:hAnsiTheme="minorHAnsi" w:cstheme="minorHAnsi"/>
                <w:lang w:val="en-CA" w:eastAsia="en-CA"/>
              </w:rPr>
              <w:t>Accepted.</w:t>
            </w:r>
          </w:p>
        </w:tc>
      </w:tr>
    </w:tbl>
    <w:p w:rsidR="003B26EE" w:rsidP="00FA4F3F" w:rsidRDefault="003B26EE" w14:paraId="3408436D" w14:textId="77777777">
      <w:pPr>
        <w:spacing w:after="0" w:line="240" w:lineRule="auto"/>
        <w:rPr>
          <w:rFonts w:asciiTheme="minorHAnsi" w:hAnsiTheme="minorHAnsi" w:cstheme="minorHAnsi"/>
          <w:lang w:val="en-CA"/>
        </w:rPr>
      </w:pPr>
    </w:p>
    <w:p w:rsidR="003B26EE" w:rsidP="003B26EE" w:rsidRDefault="003B26EE" w14:paraId="6E9FC26C" w14:textId="23DBFEB6">
      <w:pPr>
        <w:rPr>
          <w:lang w:val="en-CA"/>
        </w:rPr>
      </w:pPr>
    </w:p>
    <w:p w:rsidR="000610BC" w:rsidP="003B26EE" w:rsidRDefault="000610BC" w14:paraId="49C76236" w14:textId="6EC0F73F">
      <w:pPr>
        <w:rPr>
          <w:lang w:val="en-CA"/>
        </w:rPr>
      </w:pPr>
    </w:p>
    <w:p w:rsidR="000610BC" w:rsidP="003B26EE" w:rsidRDefault="000610BC" w14:paraId="7BDA19BA" w14:textId="77777777">
      <w:pPr>
        <w:rPr>
          <w:lang w:val="en-CA"/>
        </w:rPr>
      </w:pPr>
    </w:p>
    <w:p w:rsidR="004C39D1" w:rsidP="003B26EE" w:rsidRDefault="004C39D1" w14:paraId="393B02D6" w14:textId="27E88BE2">
      <w:pPr>
        <w:rPr>
          <w:lang w:val="en-CA"/>
        </w:rPr>
      </w:pPr>
    </w:p>
    <w:tbl>
      <w:tblPr>
        <w:tblW w:w="10774" w:type="dxa"/>
        <w:tblInd w:w="-601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808080" w:sz="4" w:space="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Pr="00CB192C" w:rsidR="00FA4F3F" w:rsidTr="0CD0E44B" w14:paraId="1323D8C1" w14:textId="77777777">
        <w:trPr>
          <w:trHeight w:val="397"/>
        </w:trPr>
        <w:tc>
          <w:tcPr>
            <w:tcW w:w="5000" w:type="pct"/>
            <w:gridSpan w:val="2"/>
            <w:shd w:val="clear" w:color="auto" w:fill="CCFFCC"/>
            <w:noWrap/>
            <w:vAlign w:val="center"/>
          </w:tcPr>
          <w:p w:rsidRPr="00CB192C" w:rsidR="00FA4F3F" w:rsidP="0033107D" w:rsidRDefault="00C23EEE" w14:paraId="3BADBC76" w14:textId="45D3FD2C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>
              <w:br w:type="page"/>
            </w:r>
            <w:r w:rsidRPr="00CB192C" w:rsidR="00FA4F3F">
              <w:rPr>
                <w:rFonts w:asciiTheme="minorHAnsi" w:hAnsiTheme="minorHAnsi" w:cstheme="minorHAnsi"/>
                <w:b w:val="0"/>
                <w:sz w:val="22"/>
                <w:szCs w:val="22"/>
              </w:rPr>
              <w:br w:type="page"/>
            </w:r>
            <w:r w:rsidRPr="00CB192C" w:rsidR="00FA4F3F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Outstanding Items at Previous Meeting</w:t>
            </w:r>
          </w:p>
        </w:tc>
      </w:tr>
      <w:tr w:rsidRPr="00CB192C" w:rsidR="0078125A" w:rsidTr="00B53067" w14:paraId="338A09B5" w14:textId="77777777">
        <w:tblPrEx>
          <w:tblBorders>
            <w:insideV w:val="single" w:color="A6A6A6" w:themeColor="background1" w:themeShade="A6" w:sz="4" w:space="0"/>
          </w:tblBorders>
        </w:tblPrEx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78125A" w:rsidP="00B53067" w:rsidRDefault="0078125A" w14:paraId="298CA70E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Item # 2019-14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78125A" w:rsidP="00B53067" w:rsidRDefault="0078125A" w14:paraId="13F1850D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 w:rsidRPr="00CB192C" w:rsidR="00104645">
              <w:rPr>
                <w:rFonts w:asciiTheme="minorHAnsi" w:hAnsiTheme="minorHAnsi" w:cstheme="minorHAnsi"/>
                <w:lang w:val="en-CA" w:eastAsia="en-CA"/>
              </w:rPr>
              <w:t>May 10, 2019</w:t>
            </w:r>
          </w:p>
        </w:tc>
      </w:tr>
      <w:tr w:rsidRPr="00CB192C" w:rsidR="0078125A" w:rsidTr="00B53067" w14:paraId="7CA575E8" w14:textId="77777777">
        <w:tblPrEx>
          <w:tblBorders>
            <w:insideV w:val="single" w:color="A6A6A6" w:themeColor="background1" w:themeShade="A6" w:sz="4" w:space="0"/>
          </w:tblBorders>
        </w:tblPrEx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78125A" w:rsidP="00104645" w:rsidRDefault="00B53067" w14:paraId="51A33141" w14:textId="15CCD97B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Item details: NWT Occupational Health and Safety Regulations need to be reviewed for areas to improve JOHSC involvement. JOHSC-Hydro is aware of an inspection report completed by WSCC at the Snare Forks work site that has not be</w:t>
            </w:r>
            <w:r w:rsidR="00BD114E">
              <w:rPr>
                <w:rFonts w:asciiTheme="minorHAnsi" w:hAnsiTheme="minorHAnsi" w:cstheme="minorHAnsi"/>
                <w:bCs/>
                <w:lang w:val="en-CA" w:eastAsia="en-CA"/>
              </w:rPr>
              <w:t>en</w:t>
            </w: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 provided to the committee</w:t>
            </w:r>
            <w:r w:rsidRPr="00CB192C" w:rsidR="00104645">
              <w:rPr>
                <w:rFonts w:asciiTheme="minorHAnsi" w:hAnsiTheme="minorHAnsi" w:cstheme="minorHAnsi"/>
                <w:bCs/>
                <w:lang w:val="en-CA" w:eastAsia="en-CA"/>
              </w:rPr>
              <w:t>, which is required in the regulations (see Section 53). There may be other sections NTPC needs to review for compliance.</w:t>
            </w: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</w:p>
        </w:tc>
      </w:tr>
      <w:tr w:rsidRPr="00CB192C" w:rsidR="0078125A" w:rsidTr="00B53067" w14:paraId="637C708D" w14:textId="77777777">
        <w:tblPrEx>
          <w:tblBorders>
            <w:insideV w:val="single" w:color="A6A6A6" w:themeColor="background1" w:themeShade="A6" w:sz="4" w:space="0"/>
          </w:tblBorders>
        </w:tblPrEx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78125A" w:rsidP="00B53067" w:rsidRDefault="0078125A" w14:paraId="72A949A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 w:rsidRPr="00CB192C" w:rsidR="00104645">
              <w:rPr>
                <w:rFonts w:asciiTheme="minorHAnsi" w:hAnsiTheme="minorHAnsi" w:cstheme="minorHAnsi"/>
                <w:bCs/>
                <w:lang w:val="en-CA" w:eastAsia="en-CA"/>
              </w:rPr>
              <w:t>Review NWT OH&amp;S Regulations and provide corrective actions to address compliance with NWT OH&amp;S Regulations.</w:t>
            </w:r>
          </w:p>
        </w:tc>
      </w:tr>
      <w:tr w:rsidRPr="00CB192C" w:rsidR="0078125A" w:rsidTr="00B53067" w14:paraId="4619A950" w14:textId="77777777">
        <w:tblPrEx>
          <w:tblBorders>
            <w:insideV w:val="single" w:color="A6A6A6" w:themeColor="background1" w:themeShade="A6" w:sz="4" w:space="0"/>
          </w:tblBorders>
        </w:tblPrEx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5524DB" w:rsidP="00CB192C" w:rsidRDefault="0078125A" w14:paraId="37F6B10F" w14:textId="7777777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Actions taken:</w:t>
            </w:r>
            <w:r w:rsid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 Recommendation accepted, per Eddie: </w:t>
            </w:r>
            <w:r w:rsidRPr="00CB192C" w:rsidR="00CB192C">
              <w:rPr>
                <w:rFonts w:asciiTheme="minorHAnsi" w:hAnsiTheme="minorHAnsi" w:cstheme="minorHAnsi"/>
                <w:bCs/>
                <w:i/>
                <w:lang w:val="en-CA" w:eastAsia="en-CA"/>
              </w:rPr>
              <w:t>“</w:t>
            </w:r>
            <w:r w:rsidRPr="00CB192C" w:rsidR="00CB192C">
              <w:rPr>
                <w:rFonts w:ascii="Arial" w:hAnsi="Arial" w:cs="Arial"/>
                <w:i/>
                <w:color w:val="000000"/>
                <w:sz w:val="20"/>
                <w:szCs w:val="20"/>
              </w:rPr>
              <w:t>We will review the NWT OHS Regulations and adjust our system to ensure it properly reflects the regulations around JOHSC rights and responsibilities.”</w:t>
            </w:r>
            <w:r w:rsidR="00CB192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:rsidR="005524DB" w:rsidP="00CB192C" w:rsidRDefault="005524DB" w14:paraId="0DF34C24" w14:textId="7777777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78125A" w:rsidP="00CB192C" w:rsidRDefault="005524DB" w14:paraId="49BCC3B0" w14:textId="7777777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October 18, 2019: B</w:t>
            </w:r>
            <w:r w:rsidR="00CB192C">
              <w:rPr>
                <w:rFonts w:asciiTheme="minorHAnsi" w:hAnsiTheme="minorHAnsi" w:cstheme="minorHAnsi"/>
                <w:color w:val="000000"/>
              </w:rPr>
              <w:t>ryan to follow-up on progress on providing corrective actions.</w:t>
            </w:r>
          </w:p>
          <w:p w:rsidR="00F36C2F" w:rsidP="00CB192C" w:rsidRDefault="00F36C2F" w14:paraId="69AC2322" w14:textId="7777777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F36C2F" w:rsidP="00CB192C" w:rsidRDefault="00F36C2F" w14:paraId="0BCCB449" w14:textId="7777777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Nov 15/2019; Bryan followed up with </w:t>
            </w:r>
            <w:r w:rsidR="00261FDF">
              <w:rPr>
                <w:rFonts w:asciiTheme="minorHAnsi" w:hAnsiTheme="minorHAnsi" w:cstheme="minorHAnsi"/>
                <w:color w:val="000000"/>
              </w:rPr>
              <w:t>Eddie</w:t>
            </w:r>
            <w:r>
              <w:rPr>
                <w:rFonts w:asciiTheme="minorHAnsi" w:hAnsiTheme="minorHAnsi" w:cstheme="minorHAnsi"/>
                <w:color w:val="000000"/>
              </w:rPr>
              <w:t xml:space="preserve"> and received some response.</w:t>
            </w:r>
          </w:p>
          <w:p w:rsidR="00540F57" w:rsidP="00CB192C" w:rsidRDefault="00540F57" w14:paraId="472CFB55" w14:textId="7777777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540F57" w:rsidP="00CB192C" w:rsidRDefault="00540F57" w14:paraId="23B2C92B" w14:textId="666C2E4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Jan. 17, 2020: Bryan to follow-up and get another update from Eddie.</w:t>
            </w:r>
          </w:p>
          <w:p w:rsidR="005D1B7D" w:rsidP="00CB192C" w:rsidRDefault="005D1B7D" w14:paraId="5F3989C1" w14:textId="3D6691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5D1B7D" w:rsidP="00CB192C" w:rsidRDefault="005D1B7D" w14:paraId="22D659D7" w14:textId="6EBFFB6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Nov. 20, 2020: No update at the time of the meeting.</w:t>
            </w:r>
          </w:p>
          <w:p w:rsidR="00BD114E" w:rsidP="00CB192C" w:rsidRDefault="00BD114E" w14:paraId="561D8A32" w14:textId="464B74E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BD114E" w:rsidP="00CB192C" w:rsidRDefault="00BD114E" w14:paraId="57D0D2D4" w14:textId="06BAE1B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Nov 27, 2020:</w:t>
            </w:r>
            <w:r w:rsidR="00533D6C">
              <w:rPr>
                <w:rFonts w:asciiTheme="minorHAnsi" w:hAnsiTheme="minorHAnsi" w:cstheme="minorHAnsi"/>
                <w:color w:val="000000"/>
              </w:rPr>
              <w:t xml:space="preserve"> Eddie Smith Responded via email as follows: </w:t>
            </w:r>
          </w:p>
          <w:p w:rsidR="00BD114E" w:rsidP="00BD114E" w:rsidRDefault="00BD114E" w14:paraId="3D088148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Arial" w:hAnsi="Arial" w:eastAsia="Times New Roman" w:cs="Arial"/>
                <w:sz w:val="20"/>
                <w:szCs w:val="20"/>
                <w:u w:val="single"/>
                <w:lang w:val="en-CA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u w:val="single"/>
                <w:lang w:val="en-CA"/>
              </w:rPr>
              <w:t>2019-14 (NWT OHS Regs reflected in JOHSC element)</w:t>
            </w:r>
          </w:p>
          <w:p w:rsidR="00BD114E" w:rsidP="00BD114E" w:rsidRDefault="00BD114E" w14:paraId="0A546A72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hAnsi="Arial" w:eastAsia="Times New Roman" w:cs="Arial"/>
                <w:sz w:val="20"/>
                <w:szCs w:val="20"/>
                <w:lang w:val="en-CA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CA"/>
              </w:rPr>
              <w:t>The JOHSC had noted that they were not receiving WSCC inspection reports</w:t>
            </w:r>
          </w:p>
          <w:p w:rsidR="00BD114E" w:rsidP="00BD114E" w:rsidRDefault="00BD114E" w14:paraId="63844F3C" w14:textId="77777777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rFonts w:ascii="Arial" w:hAnsi="Arial" w:eastAsia="Times New Roman" w:cs="Arial"/>
                <w:sz w:val="20"/>
                <w:szCs w:val="20"/>
                <w:lang w:val="en-CA"/>
              </w:rPr>
            </w:pPr>
            <w:r>
              <w:rPr>
                <w:rFonts w:ascii="Arial" w:hAnsi="Arial" w:eastAsia="Times New Roman" w:cs="Arial"/>
                <w:i/>
                <w:iCs/>
                <w:sz w:val="20"/>
                <w:szCs w:val="20"/>
                <w:lang w:val="en-CA"/>
              </w:rPr>
              <w:t>Element 14.04: JOHSC</w:t>
            </w:r>
            <w:r>
              <w:rPr>
                <w:rFonts w:ascii="Arial" w:hAnsi="Arial" w:eastAsia="Times New Roman" w:cs="Arial"/>
                <w:sz w:val="20"/>
                <w:szCs w:val="20"/>
                <w:lang w:val="en-CA"/>
              </w:rPr>
              <w:t xml:space="preserve"> section </w:t>
            </w:r>
            <w:r>
              <w:rPr>
                <w:rFonts w:ascii="Arial" w:hAnsi="Arial" w:eastAsia="Times New Roman" w:cs="Arial"/>
                <w:i/>
                <w:iCs/>
                <w:sz w:val="20"/>
                <w:szCs w:val="20"/>
                <w:lang w:val="en-CA"/>
              </w:rPr>
              <w:t>7: JOHSC Terms of Reference</w:t>
            </w:r>
            <w:r>
              <w:rPr>
                <w:rFonts w:ascii="Arial" w:hAnsi="Arial" w:eastAsia="Times New Roman" w:cs="Arial"/>
                <w:sz w:val="20"/>
                <w:szCs w:val="20"/>
                <w:lang w:val="en-CA"/>
              </w:rPr>
              <w:t xml:space="preserve"> requires WSCC inspection reports and orders to be shared with JOHSCs.  </w:t>
            </w:r>
          </w:p>
          <w:p w:rsidR="00BD114E" w:rsidP="00BD114E" w:rsidRDefault="00BD114E" w14:paraId="65E096FF" w14:textId="77777777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rFonts w:ascii="Arial" w:hAnsi="Arial" w:eastAsia="Times New Roman" w:cs="Arial"/>
                <w:sz w:val="20"/>
                <w:szCs w:val="20"/>
                <w:lang w:val="en-CA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CA"/>
              </w:rPr>
              <w:t>This was not done consistently by HSE, which was an oversight, but shall be done going forward.  </w:t>
            </w:r>
          </w:p>
          <w:p w:rsidR="00BD114E" w:rsidP="00BD114E" w:rsidRDefault="00BD114E" w14:paraId="740DAB8C" w14:textId="77777777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rFonts w:ascii="Arial" w:hAnsi="Arial" w:eastAsia="Times New Roman" w:cs="Arial"/>
                <w:sz w:val="20"/>
                <w:szCs w:val="20"/>
                <w:lang w:val="en-CA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CA"/>
              </w:rPr>
              <w:t xml:space="preserve">Thank you for bringing this to our attention.  </w:t>
            </w:r>
          </w:p>
          <w:p w:rsidR="00BD114E" w:rsidP="00BD114E" w:rsidRDefault="00BD114E" w14:paraId="4B7AFDD0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hAnsi="Arial" w:eastAsia="Times New Roman" w:cs="Arial"/>
                <w:sz w:val="20"/>
                <w:szCs w:val="20"/>
                <w:lang w:val="en-CA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CA"/>
              </w:rPr>
              <w:t>HSE reviewed the JOHSC requirements in the NWT OHS Regulations.  All JOHSC requirements are currently covered in the NTPC Health &amp; Safety Management System.</w:t>
            </w:r>
          </w:p>
          <w:p w:rsidR="00BD114E" w:rsidP="00BD114E" w:rsidRDefault="00BD114E" w14:paraId="4867FA64" w14:textId="77777777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rFonts w:ascii="Arial" w:hAnsi="Arial" w:eastAsia="Times New Roman" w:cs="Arial"/>
                <w:sz w:val="20"/>
                <w:szCs w:val="20"/>
                <w:lang w:val="en-CA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CA"/>
              </w:rPr>
              <w:t xml:space="preserve">We have clarified the </w:t>
            </w:r>
            <w:r>
              <w:rPr>
                <w:rFonts w:ascii="Arial" w:hAnsi="Arial" w:eastAsia="Times New Roman" w:cs="Arial"/>
                <w:i/>
                <w:iCs/>
                <w:sz w:val="20"/>
                <w:szCs w:val="20"/>
                <w:lang w:val="en-CA"/>
              </w:rPr>
              <w:t>section 8 JOHSC Powers and Duties</w:t>
            </w:r>
            <w:r>
              <w:rPr>
                <w:rFonts w:ascii="Arial" w:hAnsi="Arial" w:eastAsia="Times New Roman" w:cs="Arial"/>
                <w:sz w:val="20"/>
                <w:szCs w:val="20"/>
                <w:lang w:val="en-CA"/>
              </w:rPr>
              <w:t xml:space="preserve"> line “Cooperate with WSCC Safety Officers” to “Cooperate with WSCC Safety Officers when requested to meet with them or to accompany them on an inspection.” as outlined in the regulations.</w:t>
            </w:r>
          </w:p>
          <w:p w:rsidRPr="005819BD" w:rsidR="00F36C2F" w:rsidP="00533D6C" w:rsidRDefault="00BD114E" w14:paraId="21596825" w14:textId="77777777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533D6C">
              <w:rPr>
                <w:rFonts w:ascii="Arial" w:hAnsi="Arial" w:eastAsia="Times New Roman" w:cs="Arial"/>
                <w:sz w:val="20"/>
                <w:szCs w:val="20"/>
                <w:lang w:val="en-CA"/>
              </w:rPr>
              <w:t>Element updated and posted to PowerLi</w:t>
            </w:r>
            <w:r w:rsidRPr="00533D6C" w:rsidR="00533D6C">
              <w:rPr>
                <w:rFonts w:ascii="Arial" w:hAnsi="Arial" w:eastAsia="Times New Roman" w:cs="Arial"/>
                <w:sz w:val="20"/>
                <w:szCs w:val="20"/>
                <w:lang w:val="en-CA"/>
              </w:rPr>
              <w:t>ne</w:t>
            </w:r>
          </w:p>
          <w:p w:rsidR="005819BD" w:rsidP="005819BD" w:rsidRDefault="005819BD" w14:paraId="718ABD1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5819BD" w:rsidP="005819BD" w:rsidRDefault="005819BD" w14:paraId="44702A1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March 18, 2021: WSCC investigation for Ft. Smith to be sent to JOHSC. OHS Regulations still need to be reviewed for compliance in areas such as signage at Hydro sites.</w:t>
            </w:r>
          </w:p>
          <w:p w:rsidR="00C06FFE" w:rsidP="005819BD" w:rsidRDefault="00C06FFE" w14:paraId="34EC309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C06FFE" w:rsidP="005819BD" w:rsidRDefault="00C06FFE" w14:paraId="6895B25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April 22, 2021: Recent WSCC inspections have been posted and/or sent to JOHSC. Bryan will follow-up with Eddie to clarify.</w:t>
            </w:r>
          </w:p>
          <w:p w:rsidR="00813153" w:rsidP="005819BD" w:rsidRDefault="00813153" w14:paraId="18A02DE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813153" w:rsidP="005819BD" w:rsidRDefault="00813153" w14:paraId="25C7E4A1" w14:textId="29A21A9F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May 25, 2021: No update</w:t>
            </w:r>
            <w:r w:rsidR="00B82306">
              <w:rPr>
                <w:rFonts w:asciiTheme="minorHAnsi" w:hAnsiTheme="minorHAnsi" w:cstheme="minorHAnsi"/>
                <w:bCs/>
                <w:lang w:val="en-CA" w:eastAsia="en-CA"/>
              </w:rPr>
              <w:t xml:space="preserve">. </w:t>
            </w:r>
          </w:p>
          <w:p w:rsidR="00AC5A9B" w:rsidP="005819BD" w:rsidRDefault="00AC5A9B" w14:paraId="4AE40CF1" w14:textId="29D168D2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AC5A9B" w:rsidP="005819BD" w:rsidRDefault="00AC5A9B" w14:paraId="61AF1003" w14:textId="33E3D262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July 15</w:t>
            </w:r>
            <w:r w:rsidR="00F90880">
              <w:rPr>
                <w:rFonts w:asciiTheme="minorHAnsi" w:hAnsiTheme="minorHAnsi" w:cstheme="minorHAnsi"/>
                <w:bCs/>
                <w:lang w:val="en-CA" w:eastAsia="en-CA"/>
              </w:rPr>
              <w:t xml:space="preserve">, 2021: Currently </w:t>
            </w:r>
            <w:r w:rsidR="00F34A5A">
              <w:rPr>
                <w:rFonts w:asciiTheme="minorHAnsi" w:hAnsiTheme="minorHAnsi" w:cstheme="minorHAnsi"/>
                <w:bCs/>
                <w:lang w:val="en-CA" w:eastAsia="en-CA"/>
              </w:rPr>
              <w:t>requires update from Bryan</w:t>
            </w:r>
          </w:p>
          <w:p w:rsidR="002A68AB" w:rsidP="005819BD" w:rsidRDefault="002A68AB" w14:paraId="460ACE92" w14:textId="27A39021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2A68AB" w:rsidP="005819BD" w:rsidRDefault="00472005" w14:paraId="48DD1AB4" w14:textId="256B925B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Aug 19</w:t>
            </w:r>
            <w:r w:rsidRPr="00472005">
              <w:rPr>
                <w:rFonts w:asciiTheme="minorHAnsi" w:hAnsiTheme="minorHAnsi" w:cstheme="minorHAnsi"/>
                <w:bCs/>
                <w:vertAlign w:val="superscript"/>
                <w:lang w:val="en-CA" w:eastAsia="en-CA"/>
              </w:rPr>
              <w:t>th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– TBD also noted that there is no real </w:t>
            </w:r>
            <w:r w:rsidR="00F63754">
              <w:rPr>
                <w:rFonts w:asciiTheme="minorHAnsi" w:hAnsiTheme="minorHAnsi" w:cstheme="minorHAnsi"/>
                <w:bCs/>
                <w:lang w:val="en-CA" w:eastAsia="en-CA"/>
              </w:rPr>
              <w:t>measurement to confirm improvement in engagement.</w:t>
            </w:r>
            <w:r w:rsidR="0076642E">
              <w:rPr>
                <w:rFonts w:asciiTheme="minorHAnsi" w:hAnsiTheme="minorHAnsi" w:cstheme="minorHAnsi"/>
                <w:bCs/>
                <w:lang w:val="en-CA" w:eastAsia="en-CA"/>
              </w:rPr>
              <w:t xml:space="preserve"> Will keep on following month for update from Bryan</w:t>
            </w:r>
          </w:p>
          <w:p w:rsidR="00B82306" w:rsidP="005819BD" w:rsidRDefault="00F10FBA" w14:paraId="31EC0AB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Oct 1</w:t>
            </w:r>
            <w:r w:rsidRPr="00E83D9E">
              <w:rPr>
                <w:rFonts w:asciiTheme="minorHAnsi" w:hAnsiTheme="minorHAnsi" w:cstheme="minorHAnsi"/>
                <w:bCs/>
                <w:vertAlign w:val="superscript"/>
                <w:lang w:val="en-CA" w:eastAsia="en-CA"/>
              </w:rPr>
              <w:t>st</w:t>
            </w:r>
            <w:r w:rsidR="00E83D9E">
              <w:rPr>
                <w:rFonts w:asciiTheme="minorHAnsi" w:hAnsiTheme="minorHAnsi" w:cstheme="minorHAnsi"/>
                <w:bCs/>
                <w:lang w:val="en-CA" w:eastAsia="en-CA"/>
              </w:rPr>
              <w:t xml:space="preserve"> -Pending update from Bryan Brazeau</w:t>
            </w:r>
          </w:p>
          <w:p w:rsidR="0069398A" w:rsidP="005819BD" w:rsidRDefault="0069398A" w14:paraId="365415F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Pr="005819BD" w:rsidR="0069398A" w:rsidP="005819BD" w:rsidRDefault="00AF479E" w14:paraId="1CDC2F92" w14:textId="7CB4C10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January 18, 2022: Bryan to fol</w:t>
            </w:r>
            <w:r w:rsidR="00227E1C">
              <w:rPr>
                <w:rFonts w:asciiTheme="minorHAnsi" w:hAnsiTheme="minorHAnsi" w:cstheme="minorHAnsi"/>
                <w:bCs/>
                <w:lang w:val="en-CA" w:eastAsia="en-CA"/>
              </w:rPr>
              <w:t>low-up with Dave/Scott.</w:t>
            </w:r>
          </w:p>
        </w:tc>
      </w:tr>
      <w:tr w:rsidRPr="00CB192C" w:rsidR="0078125A" w:rsidTr="00B53067" w14:paraId="5080260B" w14:textId="77777777">
        <w:tblPrEx>
          <w:tblBorders>
            <w:insideV w:val="single" w:color="A6A6A6" w:themeColor="background1" w:themeShade="A6" w:sz="4" w:space="0"/>
          </w:tblBorders>
        </w:tblPrEx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78125A" w:rsidP="00B53067" w:rsidRDefault="0078125A" w14:paraId="61814185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Initiated by: </w:t>
            </w:r>
            <w:r w:rsidRPr="00CB192C" w:rsidR="00104645">
              <w:rPr>
                <w:rFonts w:asciiTheme="minorHAnsi" w:hAnsiTheme="minorHAnsi" w:cstheme="minorHAnsi"/>
                <w:lang w:val="en-CA" w:eastAsia="en-CA"/>
              </w:rPr>
              <w:t>Bryan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78125A" w:rsidP="00B53067" w:rsidRDefault="0078125A" w14:paraId="36BB74E4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required: </w:t>
            </w:r>
            <w:r w:rsidRPr="00CB192C" w:rsidR="00104645">
              <w:rPr>
                <w:rFonts w:asciiTheme="minorHAnsi" w:hAnsiTheme="minorHAnsi" w:cstheme="minorHAnsi"/>
                <w:lang w:val="en-CA" w:eastAsia="en-CA"/>
              </w:rPr>
              <w:t>August 31, 2019</w:t>
            </w:r>
          </w:p>
        </w:tc>
      </w:tr>
      <w:tr w:rsidRPr="00CB192C" w:rsidR="0078125A" w:rsidTr="00B53067" w14:paraId="1DF5A7D8" w14:textId="77777777">
        <w:tblPrEx>
          <w:tblBorders>
            <w:insideV w:val="single" w:color="A6A6A6" w:themeColor="background1" w:themeShade="A6" w:sz="4" w:space="0"/>
          </w:tblBorders>
        </w:tblPrEx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78125A" w:rsidP="00104645" w:rsidRDefault="0078125A" w14:paraId="5F405E51" w14:textId="44FB716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 w:rsidR="00ED102C">
              <w:rPr>
                <w:rFonts w:asciiTheme="minorHAnsi" w:hAnsiTheme="minorHAnsi" w:cstheme="minorHAnsi"/>
                <w:lang w:val="en-CA" w:eastAsia="en-CA"/>
              </w:rPr>
              <w:t>NTPC HSE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78125A" w:rsidP="00B53067" w:rsidRDefault="0078125A" w14:paraId="436F3FF6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</w:p>
        </w:tc>
      </w:tr>
    </w:tbl>
    <w:p w:rsidRPr="00CB192C" w:rsidR="0078125A" w:rsidP="00FA765B" w:rsidRDefault="0078125A" w14:paraId="7434DD63" w14:textId="77777777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:rsidR="00FA765B" w:rsidP="00FA765B" w:rsidRDefault="00FA765B" w14:paraId="2B1E0997" w14:textId="44F7023D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:rsidR="00CF614E" w:rsidP="00FA765B" w:rsidRDefault="00CF614E" w14:paraId="2A2E3BB4" w14:textId="4AB52C80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:rsidR="00CF614E" w:rsidP="00FA765B" w:rsidRDefault="00CF614E" w14:paraId="2379089D" w14:textId="754C27E7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:rsidR="00CF614E" w:rsidP="00FA765B" w:rsidRDefault="00CF614E" w14:paraId="05A3C3F4" w14:textId="76A12501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tbl>
      <w:tblPr>
        <w:tblW w:w="10774" w:type="dxa"/>
        <w:tblInd w:w="-601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Pr="00CB192C" w:rsidR="003319D0" w:rsidTr="0CD0E44B" w14:paraId="5818FB06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3319D0" w:rsidP="00813153" w:rsidRDefault="003319D0" w14:paraId="1C132042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2021-3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3319D0" w:rsidP="00813153" w:rsidRDefault="003319D0" w14:paraId="24C942EB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>
              <w:rPr>
                <w:rFonts w:asciiTheme="minorHAnsi" w:hAnsiTheme="minorHAnsi" w:cstheme="minorHAnsi"/>
                <w:lang w:val="en-CA" w:eastAsia="en-CA"/>
              </w:rPr>
              <w:t>March 18, 2021</w:t>
            </w:r>
          </w:p>
        </w:tc>
      </w:tr>
      <w:tr w:rsidRPr="00CB192C" w:rsidR="003319D0" w:rsidTr="0CD0E44B" w14:paraId="5EA5DFE3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3319D0" w:rsidP="00813153" w:rsidRDefault="003319D0" w14:paraId="51630439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Item details: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Lack of engagement in safety meetings</w:t>
            </w:r>
          </w:p>
        </w:tc>
      </w:tr>
      <w:tr w:rsidRPr="00CB192C" w:rsidR="003319D0" w:rsidTr="0CD0E44B" w14:paraId="20ECDF29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3319D0" w:rsidP="00813153" w:rsidRDefault="003319D0" w14:paraId="1C8AF7D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Identify ways to promote employee engagement. Management needs to send a message on promoting participation and welcoming engagement. </w:t>
            </w:r>
          </w:p>
          <w:p w:rsidR="003319D0" w:rsidP="00813153" w:rsidRDefault="003319D0" w14:paraId="1A53781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Pr="00CB192C" w:rsidR="003319D0" w:rsidP="00813153" w:rsidRDefault="003319D0" w14:paraId="0F328A3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Pr="00CB192C" w:rsidR="003319D0" w:rsidTr="0CD0E44B" w14:paraId="395E575B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3319D0" w:rsidP="00813153" w:rsidRDefault="003319D0" w14:paraId="3A39DB72" w14:textId="391BF6BE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Actions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:</w:t>
            </w:r>
          </w:p>
          <w:p w:rsidR="003319D0" w:rsidP="00813153" w:rsidRDefault="003319D0" w14:paraId="00D5A22E" w14:textId="1EBB794F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3319D0" w:rsidP="00813153" w:rsidRDefault="003319D0" w14:paraId="192980D4" w14:textId="1CB9A16E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April 22, 2021: Bryan followed up with Eddie and Belinda separately, issue has been acknowledged. Action pending.</w:t>
            </w:r>
          </w:p>
          <w:p w:rsidR="00B82306" w:rsidP="00813153" w:rsidRDefault="00B82306" w14:paraId="1872BB20" w14:textId="04817D04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31738D" w:rsidP="00813153" w:rsidRDefault="00B82306" w14:paraId="4D000EAD" w14:textId="045E487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May 25, 2021: Discussion on re-evaluating the way NTPC holds safety meetings, potentially going back down to a smaller group size (department based) and </w:t>
            </w:r>
            <w:r w:rsidR="0031738D">
              <w:rPr>
                <w:rFonts w:asciiTheme="minorHAnsi" w:hAnsiTheme="minorHAnsi" w:cstheme="minorHAnsi"/>
                <w:bCs/>
                <w:lang w:val="en-CA" w:eastAsia="en-CA"/>
              </w:rPr>
              <w:t xml:space="preserve">reviewing safety items afterwards divisionally. </w:t>
            </w:r>
          </w:p>
          <w:p w:rsidR="00C806D3" w:rsidP="00813153" w:rsidRDefault="00C806D3" w14:paraId="300F8547" w14:textId="5E78D28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C806D3" w:rsidP="0CD0E44B" w:rsidRDefault="00C806D3" w14:paraId="5C3167CC" w14:textId="31FDC574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0CD0E44B">
              <w:rPr>
                <w:rFonts w:asciiTheme="minorHAnsi" w:hAnsiTheme="minorHAnsi" w:cstheme="minorBidi"/>
                <w:lang w:val="en-CA" w:eastAsia="en-CA"/>
              </w:rPr>
              <w:t>July</w:t>
            </w:r>
            <w:r w:rsidRPr="0CD0E44B" w:rsidR="002B1177">
              <w:rPr>
                <w:rFonts w:asciiTheme="minorHAnsi" w:hAnsiTheme="minorHAnsi" w:cstheme="minorBidi"/>
                <w:lang w:val="en-CA" w:eastAsia="en-CA"/>
              </w:rPr>
              <w:t xml:space="preserve"> 15</w:t>
            </w:r>
            <w:r w:rsidRPr="0CD0E44B" w:rsidR="002B1177">
              <w:rPr>
                <w:rFonts w:asciiTheme="minorHAnsi" w:hAnsiTheme="minorHAnsi" w:cstheme="minorBidi"/>
                <w:vertAlign w:val="superscript"/>
                <w:lang w:val="en-CA" w:eastAsia="en-CA"/>
              </w:rPr>
              <w:t>th</w:t>
            </w:r>
            <w:r w:rsidRPr="0CD0E44B" w:rsidR="002B1177">
              <w:rPr>
                <w:rFonts w:asciiTheme="minorHAnsi" w:hAnsiTheme="minorHAnsi" w:cstheme="minorBidi"/>
                <w:lang w:val="en-CA" w:eastAsia="en-CA"/>
              </w:rPr>
              <w:t xml:space="preserve">  - awaiting update </w:t>
            </w:r>
            <w:r w:rsidRPr="0CD0E44B" w:rsidR="74483C8C">
              <w:rPr>
                <w:rFonts w:asciiTheme="minorHAnsi" w:hAnsiTheme="minorHAnsi" w:cstheme="minorBidi"/>
                <w:lang w:val="en-CA" w:eastAsia="en-CA"/>
              </w:rPr>
              <w:t>from Eddie</w:t>
            </w:r>
            <w:r w:rsidRPr="0CD0E44B" w:rsidR="002B1177">
              <w:rPr>
                <w:rFonts w:asciiTheme="minorHAnsi" w:hAnsiTheme="minorHAnsi" w:cstheme="minorBidi"/>
                <w:lang w:val="en-CA" w:eastAsia="en-CA"/>
              </w:rPr>
              <w:t>/Bryan</w:t>
            </w:r>
          </w:p>
          <w:p w:rsidR="003319D0" w:rsidP="00813153" w:rsidRDefault="003319D0" w14:paraId="49F28079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AF135F" w:rsidP="0CD0E44B" w:rsidRDefault="00AF135F" w14:paraId="5FDE6386" w14:textId="6D98A624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0CD0E44B">
              <w:rPr>
                <w:rFonts w:asciiTheme="minorHAnsi" w:hAnsiTheme="minorHAnsi" w:cstheme="minorBidi"/>
                <w:lang w:val="en-CA" w:eastAsia="en-CA"/>
              </w:rPr>
              <w:t>Aug 19</w:t>
            </w:r>
            <w:r w:rsidRPr="0CD0E44B">
              <w:rPr>
                <w:rFonts w:asciiTheme="minorHAnsi" w:hAnsiTheme="minorHAnsi" w:cstheme="minorBidi"/>
                <w:vertAlign w:val="superscript"/>
                <w:lang w:val="en-CA" w:eastAsia="en-CA"/>
              </w:rPr>
              <w:t>th</w:t>
            </w:r>
            <w:r w:rsidRPr="0CD0E44B">
              <w:rPr>
                <w:rFonts w:asciiTheme="minorHAnsi" w:hAnsiTheme="minorHAnsi" w:cstheme="minorBidi"/>
                <w:lang w:val="en-CA" w:eastAsia="en-CA"/>
              </w:rPr>
              <w:t xml:space="preserve"> – Same as previous item.</w:t>
            </w:r>
            <w:r w:rsidRPr="0CD0E44B" w:rsidR="002C60FF">
              <w:rPr>
                <w:rFonts w:asciiTheme="minorHAnsi" w:hAnsiTheme="minorHAnsi" w:cstheme="minorBidi"/>
                <w:lang w:val="en-CA" w:eastAsia="en-CA"/>
              </w:rPr>
              <w:t xml:space="preserve"> </w:t>
            </w:r>
          </w:p>
          <w:p w:rsidR="00F2347F" w:rsidP="0CD0E44B" w:rsidRDefault="00F2347F" w14:paraId="2AADD609" w14:textId="77777777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</w:p>
          <w:p w:rsidR="00F2347F" w:rsidP="0CD0E44B" w:rsidRDefault="00F2347F" w14:paraId="72B1AC40" w14:textId="77777777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>
              <w:rPr>
                <w:rFonts w:asciiTheme="minorHAnsi" w:hAnsiTheme="minorHAnsi" w:cstheme="minorBidi"/>
                <w:lang w:val="en-CA" w:eastAsia="en-CA"/>
              </w:rPr>
              <w:t>Oct 1</w:t>
            </w:r>
            <w:r w:rsidRPr="00F2347F">
              <w:rPr>
                <w:rFonts w:asciiTheme="minorHAnsi" w:hAnsiTheme="minorHAnsi" w:cstheme="minorBidi"/>
                <w:vertAlign w:val="superscript"/>
                <w:lang w:val="en-CA" w:eastAsia="en-CA"/>
              </w:rPr>
              <w:t>st</w:t>
            </w:r>
            <w:r>
              <w:rPr>
                <w:rFonts w:asciiTheme="minorHAnsi" w:hAnsiTheme="minorHAnsi" w:cstheme="minorBidi"/>
                <w:lang w:val="en-CA" w:eastAsia="en-CA"/>
              </w:rPr>
              <w:t xml:space="preserve"> – Stay with </w:t>
            </w:r>
            <w:r w:rsidR="00422CF0">
              <w:rPr>
                <w:rFonts w:asciiTheme="minorHAnsi" w:hAnsiTheme="minorHAnsi" w:cstheme="minorBidi"/>
                <w:lang w:val="en-CA" w:eastAsia="en-CA"/>
              </w:rPr>
              <w:t>current safety meeting process in meantime</w:t>
            </w:r>
            <w:r w:rsidR="00C752C3">
              <w:rPr>
                <w:rFonts w:asciiTheme="minorHAnsi" w:hAnsiTheme="minorHAnsi" w:cstheme="minorBidi"/>
                <w:lang w:val="en-CA" w:eastAsia="en-CA"/>
              </w:rPr>
              <w:t xml:space="preserve"> AL</w:t>
            </w:r>
          </w:p>
          <w:p w:rsidR="00216AE7" w:rsidP="0CD0E44B" w:rsidRDefault="00216AE7" w14:paraId="585070DF" w14:textId="77777777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</w:p>
          <w:p w:rsidRPr="0004095C" w:rsidR="00216AE7" w:rsidP="0CD0E44B" w:rsidRDefault="00216AE7" w14:paraId="58A47D0E" w14:textId="03687267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>
              <w:rPr>
                <w:rFonts w:asciiTheme="minorHAnsi" w:hAnsiTheme="minorHAnsi" w:cstheme="minorBidi"/>
                <w:lang w:val="en-CA" w:eastAsia="en-CA"/>
              </w:rPr>
              <w:t xml:space="preserve">January 2022: Layout of safety meeting has been changed to a regional safety meeting. </w:t>
            </w:r>
            <w:r w:rsidR="00B35E33">
              <w:rPr>
                <w:rFonts w:asciiTheme="minorHAnsi" w:hAnsiTheme="minorHAnsi" w:cstheme="minorBidi"/>
                <w:lang w:val="en-CA" w:eastAsia="en-CA"/>
              </w:rPr>
              <w:t xml:space="preserve">Also includes </w:t>
            </w:r>
            <w:r w:rsidR="008F35A2">
              <w:rPr>
                <w:rFonts w:asciiTheme="minorHAnsi" w:hAnsiTheme="minorHAnsi" w:cstheme="minorBidi"/>
                <w:lang w:val="en-CA" w:eastAsia="en-CA"/>
              </w:rPr>
              <w:t xml:space="preserve">operation maintenance discussions. </w:t>
            </w:r>
            <w:r w:rsidR="00897F5C">
              <w:rPr>
                <w:rFonts w:asciiTheme="minorHAnsi" w:hAnsiTheme="minorHAnsi" w:cstheme="minorBidi"/>
                <w:lang w:val="en-CA" w:eastAsia="en-CA"/>
              </w:rPr>
              <w:t>Employees voiced concerns over scale and focus of the meetings</w:t>
            </w:r>
            <w:r w:rsidR="00346458">
              <w:rPr>
                <w:rFonts w:asciiTheme="minorHAnsi" w:hAnsiTheme="minorHAnsi" w:cstheme="minorBidi"/>
                <w:lang w:val="en-CA" w:eastAsia="en-CA"/>
              </w:rPr>
              <w:t>. Linecrew safety meetings are good example how regular safety meetings</w:t>
            </w:r>
            <w:r w:rsidR="009C0D45">
              <w:rPr>
                <w:rFonts w:asciiTheme="minorHAnsi" w:hAnsiTheme="minorHAnsi" w:cstheme="minorBidi"/>
                <w:lang w:val="en-CA" w:eastAsia="en-CA"/>
              </w:rPr>
              <w:t xml:space="preserve"> would work. Belinda will followup with SLT/Alex to revisit the idea of smaller groups.</w:t>
            </w:r>
          </w:p>
        </w:tc>
      </w:tr>
      <w:tr w:rsidRPr="00CB192C" w:rsidR="003319D0" w:rsidTr="0CD0E44B" w14:paraId="43FE12DC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3319D0" w:rsidP="00813153" w:rsidRDefault="003319D0" w14:paraId="734A0CA8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Initiated by: </w:t>
            </w:r>
            <w:r>
              <w:rPr>
                <w:rFonts w:asciiTheme="minorHAnsi" w:hAnsiTheme="minorHAnsi" w:cstheme="minorHAnsi"/>
                <w:lang w:val="en-CA" w:eastAsia="en-CA"/>
              </w:rPr>
              <w:t>Bryan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3319D0" w:rsidP="00813153" w:rsidRDefault="003319D0" w14:paraId="7AD4779F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March 29, 2021</w:t>
            </w:r>
          </w:p>
        </w:tc>
      </w:tr>
      <w:tr w:rsidRPr="00CB192C" w:rsidR="003319D0" w:rsidTr="0CD0E44B" w14:paraId="293032DC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3319D0" w:rsidP="00813153" w:rsidRDefault="003319D0" w14:paraId="052664C2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>
              <w:rPr>
                <w:rFonts w:asciiTheme="minorHAnsi" w:hAnsiTheme="minorHAnsi" w:cstheme="minorHAnsi"/>
                <w:lang w:val="en-CA" w:eastAsia="en-CA"/>
              </w:rPr>
              <w:t>Bryan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3319D0" w:rsidP="00813153" w:rsidRDefault="003319D0" w14:paraId="2CF409FE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</w:p>
        </w:tc>
      </w:tr>
    </w:tbl>
    <w:p w:rsidR="00CF614E" w:rsidP="00FA765B" w:rsidRDefault="00CF614E" w14:paraId="1F158E80" w14:textId="0FB75D85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tbl>
      <w:tblPr>
        <w:tblW w:w="10774" w:type="dxa"/>
        <w:tblInd w:w="-601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Pr="00CB192C" w:rsidR="003319D0" w:rsidTr="00813153" w14:paraId="06C3B27E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3319D0" w:rsidP="00813153" w:rsidRDefault="003319D0" w14:paraId="680B39BA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2021-4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3319D0" w:rsidP="00813153" w:rsidRDefault="003319D0" w14:paraId="11B27874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>
              <w:rPr>
                <w:rFonts w:asciiTheme="minorHAnsi" w:hAnsiTheme="minorHAnsi" w:cstheme="minorHAnsi"/>
                <w:lang w:val="en-CA" w:eastAsia="en-CA"/>
              </w:rPr>
              <w:t>March 18, 2021</w:t>
            </w:r>
          </w:p>
        </w:tc>
      </w:tr>
      <w:tr w:rsidRPr="00CB192C" w:rsidR="003319D0" w:rsidTr="00813153" w14:paraId="3B6866D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3319D0" w:rsidP="00813153" w:rsidRDefault="003319D0" w14:paraId="1CA32FA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Item details: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Repeating incidents/concerns.</w:t>
            </w:r>
          </w:p>
        </w:tc>
      </w:tr>
      <w:tr w:rsidRPr="00CB192C" w:rsidR="003319D0" w:rsidTr="00813153" w14:paraId="2D5A26B7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3319D0" w:rsidP="00813153" w:rsidRDefault="003319D0" w14:paraId="2F3D6CD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Review past incident and concern reports for recurring patterns, battery explosions noted as repeating incidents.</w:t>
            </w:r>
          </w:p>
          <w:p w:rsidR="003319D0" w:rsidP="00813153" w:rsidRDefault="003319D0" w14:paraId="62864DA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Pr="00CB192C" w:rsidR="003319D0" w:rsidP="00813153" w:rsidRDefault="003319D0" w14:paraId="555EB53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Pr="00CB192C" w:rsidR="003319D0" w:rsidTr="00813153" w14:paraId="1FD8D5BA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3319D0" w:rsidP="00813153" w:rsidRDefault="003319D0" w14:paraId="768C155E" w14:textId="4294739F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Actions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:</w:t>
            </w:r>
          </w:p>
          <w:p w:rsidR="003319D0" w:rsidP="00813153" w:rsidRDefault="003319D0" w14:paraId="5424750D" w14:textId="4C49523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31738D" w:rsidP="00813153" w:rsidRDefault="0031738D" w14:paraId="33E3518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3319D0" w:rsidP="00813153" w:rsidRDefault="003319D0" w14:paraId="67164721" w14:textId="32BAC00B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April 22, 2021: Bryan had discussion with Eddie but no formal response. </w:t>
            </w:r>
            <w:r w:rsidR="00884F50">
              <w:rPr>
                <w:rFonts w:asciiTheme="minorHAnsi" w:hAnsiTheme="minorHAnsi" w:cstheme="minorHAnsi"/>
                <w:bCs/>
                <w:lang w:val="en-CA" w:eastAsia="en-CA"/>
              </w:rPr>
              <w:t>JOHSC</w:t>
            </w:r>
            <w:r w:rsidR="00D012D2">
              <w:rPr>
                <w:rFonts w:asciiTheme="minorHAnsi" w:hAnsiTheme="minorHAnsi" w:cstheme="minorHAnsi"/>
                <w:bCs/>
                <w:lang w:val="en-CA" w:eastAsia="en-CA"/>
              </w:rPr>
              <w:t xml:space="preserve"> to</w:t>
            </w:r>
            <w:r w:rsidR="00884F50">
              <w:rPr>
                <w:rFonts w:asciiTheme="minorHAnsi" w:hAnsiTheme="minorHAnsi" w:cstheme="minorHAnsi"/>
                <w:bCs/>
                <w:lang w:val="en-CA" w:eastAsia="en-CA"/>
              </w:rPr>
              <w:t xml:space="preserve"> perform a review of available incident/reports and near misses</w:t>
            </w:r>
            <w:r w:rsidR="00D012D2">
              <w:rPr>
                <w:rFonts w:asciiTheme="minorHAnsi" w:hAnsiTheme="minorHAnsi" w:cstheme="minorHAnsi"/>
                <w:bCs/>
                <w:lang w:val="en-CA" w:eastAsia="en-CA"/>
              </w:rPr>
              <w:t xml:space="preserve"> via special meeting with participation with HSE.</w:t>
            </w:r>
          </w:p>
          <w:p w:rsidR="0031738D" w:rsidP="00813153" w:rsidRDefault="0031738D" w14:paraId="41663B57" w14:textId="09FF4E2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31738D" w:rsidP="00813153" w:rsidRDefault="0031738D" w14:paraId="2266D876" w14:textId="6ECF91F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May 25, 2021: Recommendation verbally approved by Alex and will proceed with follow-ups, assigning resources.</w:t>
            </w:r>
          </w:p>
          <w:p w:rsidR="005972FF" w:rsidP="00813153" w:rsidRDefault="005972FF" w14:paraId="2C1F4749" w14:textId="46FE88EC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CE0BD5" w:rsidP="00813153" w:rsidRDefault="003118BF" w14:paraId="01C5ADC3" w14:textId="2CFFA14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July 25, 2021: NTPC incident reports currently being reviewed in safety meetings.</w:t>
            </w:r>
            <w:r w:rsidR="00FC38EE"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  <w:r w:rsidR="002C72C3"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</w:p>
          <w:p w:rsidR="00CE5575" w:rsidP="00813153" w:rsidRDefault="00CE5575" w14:paraId="65DAABCE" w14:textId="10FDF294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CE5575" w:rsidP="00813153" w:rsidRDefault="00715DFF" w14:paraId="794FCB17" w14:textId="18FE61EE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August 19, 2021 -No update,</w:t>
            </w:r>
            <w:r w:rsidR="00A1583B">
              <w:rPr>
                <w:rFonts w:asciiTheme="minorHAnsi" w:hAnsiTheme="minorHAnsi" w:cstheme="minorHAnsi"/>
                <w:bCs/>
                <w:lang w:val="en-CA" w:eastAsia="en-CA"/>
              </w:rPr>
              <w:t xml:space="preserve"> awaiting update from Bryan</w:t>
            </w:r>
          </w:p>
          <w:p w:rsidR="007E13B7" w:rsidP="00813153" w:rsidRDefault="007E13B7" w14:paraId="71FFA234" w14:textId="76FE8E5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7E13B7" w:rsidP="007E13B7" w:rsidRDefault="007E13B7" w14:paraId="48986F8B" w14:textId="150DB52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Oct 1, 2021 - awaiting update from Bryan</w:t>
            </w:r>
          </w:p>
          <w:p w:rsidR="0031118E" w:rsidP="007E13B7" w:rsidRDefault="0031118E" w14:paraId="49EB497F" w14:textId="626F6D0B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180612" w:rsidP="007E13B7" w:rsidRDefault="00DD4678" w14:paraId="1A51F78A" w14:textId="295A09BB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January</w:t>
            </w:r>
            <w:r w:rsidR="00180612">
              <w:rPr>
                <w:rFonts w:asciiTheme="minorHAnsi" w:hAnsiTheme="minorHAnsi" w:cstheme="minorHAnsi"/>
                <w:bCs/>
                <w:lang w:val="en-CA" w:eastAsia="en-CA"/>
              </w:rPr>
              <w:t xml:space="preserve"> 2022: Still pending with HSE, new faces aboard. Bryan will bring Dave and Scott</w:t>
            </w:r>
            <w:r w:rsidR="005B0E16">
              <w:rPr>
                <w:rFonts w:asciiTheme="minorHAnsi" w:hAnsiTheme="minorHAnsi" w:cstheme="minorHAnsi"/>
                <w:bCs/>
                <w:lang w:val="en-CA" w:eastAsia="en-CA"/>
              </w:rPr>
              <w:t xml:space="preserve"> up to date and get response, also invite them to next meeting.</w:t>
            </w:r>
          </w:p>
          <w:p w:rsidR="00D6652D" w:rsidP="007E13B7" w:rsidRDefault="00D6652D" w14:paraId="74EB61B5" w14:textId="051044E8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D6652D" w:rsidP="007E13B7" w:rsidRDefault="00D6652D" w14:paraId="5C303E5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Pr="0004095C" w:rsidR="003319D0" w:rsidP="00813153" w:rsidRDefault="003319D0" w14:paraId="771C9DA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Pr="00CB192C" w:rsidR="003319D0" w:rsidTr="00813153" w14:paraId="01910F81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3319D0" w:rsidP="00813153" w:rsidRDefault="003319D0" w14:paraId="5C8C141D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Initiated by: </w:t>
            </w:r>
            <w:r>
              <w:rPr>
                <w:rFonts w:asciiTheme="minorHAnsi" w:hAnsiTheme="minorHAnsi" w:cstheme="minorHAnsi"/>
                <w:lang w:val="en-CA" w:eastAsia="en-CA"/>
              </w:rPr>
              <w:t>Bryan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3319D0" w:rsidP="00813153" w:rsidRDefault="003319D0" w14:paraId="04EC8AAF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March 29, 2021</w:t>
            </w:r>
          </w:p>
        </w:tc>
      </w:tr>
      <w:tr w:rsidRPr="00CB192C" w:rsidR="003319D0" w:rsidTr="00813153" w14:paraId="49459B92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3319D0" w:rsidP="00813153" w:rsidRDefault="003319D0" w14:paraId="350C769F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>
              <w:rPr>
                <w:rFonts w:asciiTheme="minorHAnsi" w:hAnsiTheme="minorHAnsi" w:cstheme="minorHAnsi"/>
                <w:lang w:val="en-CA" w:eastAsia="en-CA"/>
              </w:rPr>
              <w:t>Bryan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3319D0" w:rsidP="00813153" w:rsidRDefault="003319D0" w14:paraId="3A2F726D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</w:p>
        </w:tc>
      </w:tr>
    </w:tbl>
    <w:p w:rsidR="003319D0" w:rsidP="00FA765B" w:rsidRDefault="003319D0" w14:paraId="088B6E18" w14:textId="3F099450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:rsidR="00D012D2" w:rsidP="00FA765B" w:rsidRDefault="00D012D2" w14:paraId="40EAB579" w14:textId="4CF6BEDD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tbl>
      <w:tblPr>
        <w:tblW w:w="10774" w:type="dxa"/>
        <w:tblInd w:w="-601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Pr="00CB192C" w:rsidR="00C713D8" w:rsidTr="00302413" w14:paraId="513A7D86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C713D8" w:rsidP="002B7036" w:rsidRDefault="00C713D8" w14:paraId="258D9AB5" w14:textId="22DA8E9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2021-</w:t>
            </w:r>
            <w:r w:rsidR="00B10208">
              <w:rPr>
                <w:rFonts w:asciiTheme="minorHAnsi" w:hAnsiTheme="minorHAnsi" w:cstheme="minorHAnsi"/>
                <w:lang w:val="en-CA" w:eastAsia="en-CA"/>
              </w:rPr>
              <w:t>5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C713D8" w:rsidP="002B7036" w:rsidRDefault="00C713D8" w14:paraId="4474D5CA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>
              <w:rPr>
                <w:rFonts w:asciiTheme="minorHAnsi" w:hAnsiTheme="minorHAnsi" w:cstheme="minorHAnsi"/>
                <w:lang w:val="en-CA" w:eastAsia="en-CA"/>
              </w:rPr>
              <w:t>Aug 19-2021</w:t>
            </w:r>
          </w:p>
        </w:tc>
      </w:tr>
      <w:tr w:rsidRPr="00CB192C" w:rsidR="00C713D8" w:rsidTr="00302413" w14:paraId="130D6A91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C713D8" w:rsidP="002B7036" w:rsidRDefault="00C713D8" w14:paraId="4BEE6109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Item details: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Work protection System does not account for large shutdowns or work across long distances of power transmission lines.</w:t>
            </w:r>
          </w:p>
        </w:tc>
      </w:tr>
      <w:tr w:rsidRPr="00CB192C" w:rsidR="00C713D8" w:rsidTr="00302413" w14:paraId="07AFA2F4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C713D8" w:rsidP="002B7036" w:rsidRDefault="00C713D8" w14:paraId="04BDFD6B" w14:textId="6F0D4529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  <w:r w:rsidR="00F067C3">
              <w:rPr>
                <w:rFonts w:asciiTheme="minorHAnsi" w:hAnsiTheme="minorHAnsi" w:cstheme="minorHAnsi"/>
                <w:bCs/>
                <w:lang w:val="en-CA" w:eastAsia="en-CA"/>
              </w:rPr>
              <w:t xml:space="preserve">Review WPC </w:t>
            </w:r>
            <w:r w:rsidR="007F3343">
              <w:rPr>
                <w:rFonts w:asciiTheme="minorHAnsi" w:hAnsiTheme="minorHAnsi" w:cstheme="minorHAnsi"/>
                <w:bCs/>
                <w:lang w:val="en-CA" w:eastAsia="en-CA"/>
              </w:rPr>
              <w:t>to see</w:t>
            </w:r>
            <w:r w:rsidR="00A13F06">
              <w:rPr>
                <w:rFonts w:asciiTheme="minorHAnsi" w:hAnsiTheme="minorHAnsi" w:cstheme="minorHAnsi"/>
                <w:bCs/>
                <w:lang w:val="en-CA" w:eastAsia="en-CA"/>
              </w:rPr>
              <w:t xml:space="preserve"> if adequate measures are in place for long distance transmission lines</w:t>
            </w:r>
            <w:r w:rsidR="006F42E1">
              <w:rPr>
                <w:rFonts w:asciiTheme="minorHAnsi" w:hAnsiTheme="minorHAnsi" w:cstheme="minorHAnsi"/>
                <w:bCs/>
                <w:lang w:val="en-CA" w:eastAsia="en-CA"/>
              </w:rPr>
              <w:t>.</w:t>
            </w:r>
          </w:p>
        </w:tc>
      </w:tr>
      <w:tr w:rsidRPr="00CB192C" w:rsidR="00C713D8" w:rsidTr="00302413" w14:paraId="55617148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C713D8" w:rsidP="002B7036" w:rsidRDefault="00C713D8" w14:paraId="780B1D2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</w:p>
          <w:p w:rsidR="00C713D8" w:rsidP="002B7036" w:rsidRDefault="00C713D8" w14:paraId="5D69D84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C713D8" w:rsidP="002B7036" w:rsidRDefault="00C713D8" w14:paraId="4099F7ED" w14:textId="71DCE7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Alex to obtain other work protection codes from other utilities for review of wording relating to work over long remote distances – starting with Fortis BCs document. To be circulated and discussed – also a working group may be formed. TO be discussed in </w:t>
            </w:r>
            <w:r w:rsidR="00994E17">
              <w:rPr>
                <w:rFonts w:asciiTheme="minorHAnsi" w:hAnsiTheme="minorHAnsi" w:cstheme="minorHAnsi"/>
                <w:bCs/>
                <w:lang w:val="en-CA" w:eastAsia="en-CA"/>
              </w:rPr>
              <w:t>November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Meeting.</w:t>
            </w:r>
          </w:p>
          <w:p w:rsidR="009417DD" w:rsidP="002B7036" w:rsidRDefault="009417DD" w14:paraId="5E84E5E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9417DD" w:rsidP="002B7036" w:rsidRDefault="009417DD" w14:paraId="2C8AD318" w14:textId="1A1293A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January 2022: Dave is </w:t>
            </w:r>
            <w:r w:rsidR="00DA23FA">
              <w:rPr>
                <w:rFonts w:asciiTheme="minorHAnsi" w:hAnsiTheme="minorHAnsi" w:cstheme="minorHAnsi"/>
                <w:bCs/>
                <w:lang w:val="en-CA" w:eastAsia="en-CA"/>
              </w:rPr>
              <w:t xml:space="preserve">to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restart WPC review committee, Belinda to follow-up with Dave/</w:t>
            </w:r>
            <w:r w:rsidR="00C973CB">
              <w:rPr>
                <w:rFonts w:asciiTheme="minorHAnsi" w:hAnsiTheme="minorHAnsi" w:cstheme="minorHAnsi"/>
                <w:bCs/>
                <w:lang w:val="en-CA" w:eastAsia="en-CA"/>
              </w:rPr>
              <w:t xml:space="preserve">Alex. </w:t>
            </w:r>
            <w:r w:rsidR="00855ED0">
              <w:rPr>
                <w:rFonts w:asciiTheme="minorHAnsi" w:hAnsiTheme="minorHAnsi" w:cstheme="minorHAnsi"/>
                <w:bCs/>
                <w:lang w:val="en-CA" w:eastAsia="en-CA"/>
              </w:rPr>
              <w:t>May add this to their review</w:t>
            </w:r>
            <w:r w:rsidR="00E67E6D">
              <w:rPr>
                <w:rFonts w:asciiTheme="minorHAnsi" w:hAnsiTheme="minorHAnsi" w:cstheme="minorHAnsi"/>
                <w:bCs/>
                <w:lang w:val="en-CA" w:eastAsia="en-CA"/>
              </w:rPr>
              <w:t xml:space="preserve">. </w:t>
            </w:r>
            <w:r w:rsidR="008B5CF0">
              <w:rPr>
                <w:rFonts w:asciiTheme="minorHAnsi" w:hAnsiTheme="minorHAnsi" w:cstheme="minorHAnsi"/>
                <w:bCs/>
                <w:lang w:val="en-CA" w:eastAsia="en-CA"/>
              </w:rPr>
              <w:t xml:space="preserve">Deficiency identified with </w:t>
            </w:r>
            <w:r w:rsidR="006C2DA6">
              <w:rPr>
                <w:rFonts w:asciiTheme="minorHAnsi" w:hAnsiTheme="minorHAnsi" w:cstheme="minorHAnsi"/>
                <w:bCs/>
                <w:lang w:val="en-CA" w:eastAsia="en-CA"/>
              </w:rPr>
              <w:t xml:space="preserve">permit issuer being within line-of-sight of permit holder, doesn’t make sense. </w:t>
            </w:r>
          </w:p>
          <w:p w:rsidRPr="0004095C" w:rsidR="00C713D8" w:rsidP="002B7036" w:rsidRDefault="00C713D8" w14:paraId="6DC90F6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Pr="00CB192C" w:rsidR="00C713D8" w:rsidTr="00302413" w14:paraId="6505CCA9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C713D8" w:rsidP="002B7036" w:rsidRDefault="00C713D8" w14:paraId="1643C946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Initiated by: </w:t>
            </w:r>
            <w:r>
              <w:rPr>
                <w:rFonts w:asciiTheme="minorHAnsi" w:hAnsiTheme="minorHAnsi" w:cstheme="minorHAnsi"/>
                <w:lang w:val="en-CA" w:eastAsia="en-CA"/>
              </w:rPr>
              <w:t>Lee Millar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C713D8" w:rsidP="002B7036" w:rsidRDefault="00C713D8" w14:paraId="418D4E68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</w:p>
        </w:tc>
      </w:tr>
      <w:tr w:rsidRPr="00CB192C" w:rsidR="00C713D8" w:rsidTr="00302413" w14:paraId="5DC0C2C4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C713D8" w:rsidP="002B7036" w:rsidRDefault="00C713D8" w14:paraId="2A896A47" w14:textId="7E7AF142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 w:rsidR="00A4769C">
              <w:rPr>
                <w:rFonts w:asciiTheme="minorHAnsi" w:hAnsiTheme="minorHAnsi" w:cstheme="minorHAnsi"/>
                <w:lang w:val="en-CA" w:eastAsia="en-CA"/>
              </w:rPr>
              <w:t>Alex Love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C713D8" w:rsidP="002B7036" w:rsidRDefault="00C713D8" w14:paraId="74BEFB6F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</w:p>
        </w:tc>
      </w:tr>
    </w:tbl>
    <w:p w:rsidR="00C713D8" w:rsidP="00FA765B" w:rsidRDefault="00C713D8" w14:paraId="3104F090" w14:textId="77777777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:rsidRPr="00CB192C" w:rsidR="002230F3" w:rsidP="00FA765B" w:rsidRDefault="002230F3" w14:paraId="58E4E53E" w14:textId="77777777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tbl>
      <w:tblPr>
        <w:tblpPr w:leftFromText="180" w:rightFromText="180" w:vertAnchor="text" w:horzAnchor="margin" w:tblpXSpec="center" w:tblpY="154"/>
        <w:tblW w:w="10627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808080" w:sz="4" w:space="0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Pr="00CB192C" w:rsidR="00DC0B25" w:rsidTr="00DC0B25" w14:paraId="0B1C7F45" w14:textId="77777777">
        <w:trPr>
          <w:trHeight w:val="680"/>
        </w:trPr>
        <w:tc>
          <w:tcPr>
            <w:tcW w:w="5000" w:type="pct"/>
            <w:shd w:val="clear" w:color="auto" w:fill="CCFFCC"/>
            <w:noWrap/>
            <w:vAlign w:val="center"/>
          </w:tcPr>
          <w:p w:rsidRPr="00CB192C" w:rsidR="00DC0B25" w:rsidP="00DC0B25" w:rsidRDefault="00DC0B25" w14:paraId="2C567671" w14:textId="77777777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b w:val="0"/>
                <w:sz w:val="22"/>
                <w:szCs w:val="22"/>
              </w:rPr>
              <w:br w:type="page"/>
            </w: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 xml:space="preserve">New </w:t>
            </w: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 xml:space="preserve">Safety </w:t>
            </w: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Items</w:t>
            </w:r>
          </w:p>
          <w:p w:rsidRPr="00CB192C" w:rsidR="00DC0B25" w:rsidP="00DC0B25" w:rsidRDefault="00DC0B25" w14:paraId="0C0A8853" w14:textId="77777777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(</w:t>
            </w:r>
            <w:r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G</w:t>
            </w: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 xml:space="preserve">roup H&amp;S </w:t>
            </w:r>
            <w:r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Escalations/R</w:t>
            </w: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 xml:space="preserve">eferrals, </w:t>
            </w:r>
            <w:r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Employee Interests &amp; C</w:t>
            </w: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oncerns)</w:t>
            </w:r>
          </w:p>
        </w:tc>
      </w:tr>
    </w:tbl>
    <w:p w:rsidRPr="00CB192C" w:rsidR="00CB192C" w:rsidP="00FA4F3F" w:rsidRDefault="00CB192C" w14:paraId="4D59AC7E" w14:textId="77777777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:rsidR="0004095C" w:rsidRDefault="0004095C" w14:paraId="0B8E44E6" w14:textId="34CF984D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Pr="00CB192C" w:rsidR="0004095C" w:rsidTr="00A875DE" w14:paraId="7548CD8F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04095C" w:rsidP="00A875DE" w:rsidRDefault="0004095C" w14:paraId="6BF5E399" w14:textId="22652B4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</w:t>
            </w:r>
            <w:r w:rsidR="00173F1D">
              <w:rPr>
                <w:rFonts w:asciiTheme="minorHAnsi" w:hAnsiTheme="minorHAnsi" w:cstheme="minorHAnsi"/>
                <w:lang w:val="en-CA" w:eastAsia="en-CA"/>
              </w:rPr>
              <w:t>22</w:t>
            </w:r>
            <w:r>
              <w:rPr>
                <w:rFonts w:asciiTheme="minorHAnsi" w:hAnsiTheme="minorHAnsi" w:cstheme="minorHAnsi"/>
                <w:lang w:val="en-CA" w:eastAsia="en-CA"/>
              </w:rPr>
              <w:t>-</w:t>
            </w:r>
            <w:r w:rsidR="00173F1D">
              <w:rPr>
                <w:rFonts w:asciiTheme="minorHAnsi" w:hAnsiTheme="minorHAnsi" w:cstheme="minorHAnsi"/>
                <w:lang w:val="en-CA" w:eastAsia="en-CA"/>
              </w:rPr>
              <w:t>6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04095C" w:rsidP="00A875DE" w:rsidRDefault="0004095C" w14:paraId="53295FB0" w14:textId="3E1521D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 w:rsidR="00DB1CBD">
              <w:rPr>
                <w:rFonts w:asciiTheme="minorHAnsi" w:hAnsiTheme="minorHAnsi" w:cstheme="minorHAnsi"/>
                <w:lang w:val="en-CA" w:eastAsia="en-CA"/>
              </w:rPr>
              <w:t>January 18 2022</w:t>
            </w:r>
          </w:p>
        </w:tc>
      </w:tr>
      <w:tr w:rsidRPr="00CB192C" w:rsidR="0004095C" w:rsidTr="00A875DE" w14:paraId="586557C7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04095C" w:rsidP="00A875DE" w:rsidRDefault="0004095C" w14:paraId="0502D300" w14:textId="563858B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Item details</w:t>
            </w:r>
            <w:r w:rsidR="00B10208">
              <w:rPr>
                <w:rFonts w:asciiTheme="minorHAnsi" w:hAnsiTheme="minorHAnsi" w:cstheme="minorHAnsi"/>
                <w:bCs/>
                <w:lang w:val="en-CA" w:eastAsia="en-CA"/>
              </w:rPr>
              <w:t>:</w:t>
            </w:r>
            <w:r w:rsidR="00173F1D">
              <w:rPr>
                <w:rFonts w:asciiTheme="minorHAnsi" w:hAnsiTheme="minorHAnsi" w:cstheme="minorHAnsi"/>
                <w:bCs/>
                <w:lang w:val="en-CA" w:eastAsia="en-CA"/>
              </w:rPr>
              <w:t xml:space="preserve"> Covid Testing and Notifications</w:t>
            </w:r>
          </w:p>
        </w:tc>
      </w:tr>
      <w:tr w:rsidRPr="00CB192C" w:rsidR="0004095C" w:rsidTr="00A875DE" w14:paraId="7253C499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04095C" w:rsidP="00A875DE" w:rsidRDefault="0004095C" w14:paraId="42E550A6" w14:textId="6E38148F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  <w:r w:rsidR="004A7916">
              <w:rPr>
                <w:rFonts w:asciiTheme="minorHAnsi" w:hAnsiTheme="minorHAnsi" w:cstheme="minorHAnsi"/>
                <w:bCs/>
                <w:lang w:val="en-CA" w:eastAsia="en-CA"/>
              </w:rPr>
              <w:t xml:space="preserve">Notify employees of confirmed </w:t>
            </w:r>
            <w:r w:rsidR="00F30EC1">
              <w:rPr>
                <w:rFonts w:asciiTheme="minorHAnsi" w:hAnsiTheme="minorHAnsi" w:cstheme="minorHAnsi"/>
                <w:bCs/>
                <w:lang w:val="en-CA" w:eastAsia="en-CA"/>
              </w:rPr>
              <w:t xml:space="preserve">positive cases that entered the workplace </w:t>
            </w:r>
            <w:r w:rsidR="003A6E0D">
              <w:rPr>
                <w:rFonts w:asciiTheme="minorHAnsi" w:hAnsiTheme="minorHAnsi" w:cstheme="minorHAnsi"/>
                <w:bCs/>
                <w:lang w:val="en-CA" w:eastAsia="en-CA"/>
              </w:rPr>
              <w:t>that may require isolation</w:t>
            </w:r>
            <w:r w:rsidR="005354E6">
              <w:rPr>
                <w:rFonts w:asciiTheme="minorHAnsi" w:hAnsiTheme="minorHAnsi" w:cstheme="minorHAnsi"/>
                <w:bCs/>
                <w:lang w:val="en-CA" w:eastAsia="en-CA"/>
              </w:rPr>
              <w:t>/testing.</w:t>
            </w:r>
          </w:p>
        </w:tc>
      </w:tr>
      <w:tr w:rsidRPr="00CB192C" w:rsidR="0004095C" w:rsidTr="00A875DE" w14:paraId="6C2CE751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04095C" w:rsidP="00A875DE" w:rsidRDefault="0004095C" w14:paraId="12AA08B0" w14:textId="16EFC06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</w:p>
          <w:p w:rsidR="00A36E70" w:rsidP="00A875DE" w:rsidRDefault="00A36E70" w14:paraId="06B49F9D" w14:textId="5A5BF0FF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173F1D" w:rsidP="00A875DE" w:rsidRDefault="00173F1D" w14:paraId="6AA36FCC" w14:textId="4B680E2E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January 2022: Discussion on testing policy and notif</w:t>
            </w:r>
            <w:r w:rsidR="00585109">
              <w:rPr>
                <w:rFonts w:asciiTheme="minorHAnsi" w:hAnsiTheme="minorHAnsi" w:cstheme="minorHAnsi"/>
                <w:bCs/>
                <w:lang w:val="en-CA" w:eastAsia="en-CA"/>
              </w:rPr>
              <w:t xml:space="preserve">ication of </w:t>
            </w:r>
            <w:r w:rsidR="004862A9">
              <w:rPr>
                <w:rFonts w:asciiTheme="minorHAnsi" w:hAnsiTheme="minorHAnsi" w:cstheme="minorHAnsi"/>
                <w:bCs/>
                <w:lang w:val="en-CA" w:eastAsia="en-CA"/>
              </w:rPr>
              <w:t>confirmed positi</w:t>
            </w:r>
            <w:r w:rsidR="003316E2">
              <w:rPr>
                <w:rFonts w:asciiTheme="minorHAnsi" w:hAnsiTheme="minorHAnsi" w:cstheme="minorHAnsi"/>
                <w:bCs/>
                <w:lang w:val="en-CA" w:eastAsia="en-CA"/>
              </w:rPr>
              <w:t xml:space="preserve">ves in the workplace that may lead to </w:t>
            </w:r>
            <w:r w:rsidR="00B90F30">
              <w:rPr>
                <w:rFonts w:asciiTheme="minorHAnsi" w:hAnsiTheme="minorHAnsi" w:cstheme="minorHAnsi"/>
                <w:bCs/>
                <w:lang w:val="en-CA" w:eastAsia="en-CA"/>
              </w:rPr>
              <w:t xml:space="preserve">workplace exposure. </w:t>
            </w:r>
            <w:r w:rsidR="007E044C">
              <w:rPr>
                <w:rFonts w:asciiTheme="minorHAnsi" w:hAnsiTheme="minorHAnsi" w:cstheme="minorHAnsi"/>
                <w:bCs/>
                <w:lang w:val="en-CA" w:eastAsia="en-CA"/>
              </w:rPr>
              <w:t xml:space="preserve">NTPC must report </w:t>
            </w:r>
            <w:r w:rsidR="00C612A4">
              <w:rPr>
                <w:rFonts w:asciiTheme="minorHAnsi" w:hAnsiTheme="minorHAnsi" w:cstheme="minorHAnsi"/>
                <w:bCs/>
                <w:lang w:val="en-CA" w:eastAsia="en-CA"/>
              </w:rPr>
              <w:t>these workplace exposures to WSCC</w:t>
            </w:r>
            <w:r w:rsidR="00BE0027"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  <w:r w:rsidR="00B147AB">
              <w:rPr>
                <w:rFonts w:asciiTheme="minorHAnsi" w:hAnsiTheme="minorHAnsi" w:cstheme="minorHAnsi"/>
                <w:bCs/>
                <w:lang w:val="en-CA" w:eastAsia="en-CA"/>
              </w:rPr>
              <w:t xml:space="preserve">if </w:t>
            </w:r>
            <w:r w:rsidR="00B151DD">
              <w:rPr>
                <w:rFonts w:asciiTheme="minorHAnsi" w:hAnsiTheme="minorHAnsi" w:cstheme="minorHAnsi"/>
                <w:bCs/>
                <w:lang w:val="en-CA" w:eastAsia="en-CA"/>
              </w:rPr>
              <w:t>it led to a secondary positive case</w:t>
            </w:r>
            <w:r w:rsidR="006D5C15">
              <w:rPr>
                <w:rFonts w:asciiTheme="minorHAnsi" w:hAnsiTheme="minorHAnsi" w:cstheme="minorHAnsi"/>
                <w:bCs/>
                <w:lang w:val="en-CA" w:eastAsia="en-CA"/>
              </w:rPr>
              <w:t xml:space="preserve"> (onsite transmission)</w:t>
            </w:r>
            <w:r w:rsidR="00CA3DE4">
              <w:rPr>
                <w:rFonts w:asciiTheme="minorHAnsi" w:hAnsiTheme="minorHAnsi" w:cstheme="minorHAnsi"/>
                <w:bCs/>
                <w:lang w:val="en-CA" w:eastAsia="en-CA"/>
              </w:rPr>
              <w:t>, including incident report.</w:t>
            </w:r>
            <w:r w:rsidR="000242B1">
              <w:rPr>
                <w:rFonts w:asciiTheme="minorHAnsi" w:hAnsiTheme="minorHAnsi" w:cstheme="minorHAnsi"/>
                <w:bCs/>
                <w:lang w:val="en-CA" w:eastAsia="en-CA"/>
              </w:rPr>
              <w:t xml:space="preserve"> Difficulties</w:t>
            </w:r>
            <w:r w:rsidR="00D47609">
              <w:rPr>
                <w:rFonts w:asciiTheme="minorHAnsi" w:hAnsiTheme="minorHAnsi" w:cstheme="minorHAnsi"/>
                <w:bCs/>
                <w:lang w:val="en-CA" w:eastAsia="en-CA"/>
              </w:rPr>
              <w:t xml:space="preserve"> defining what constitutes workplace transmission and verifying</w:t>
            </w:r>
            <w:r w:rsidR="003D601D">
              <w:rPr>
                <w:rFonts w:asciiTheme="minorHAnsi" w:hAnsiTheme="minorHAnsi" w:cstheme="minorHAnsi"/>
                <w:bCs/>
                <w:lang w:val="en-CA" w:eastAsia="en-CA"/>
              </w:rPr>
              <w:t>.</w:t>
            </w:r>
          </w:p>
          <w:p w:rsidRPr="0004095C" w:rsidR="0004095C" w:rsidP="00B10208" w:rsidRDefault="0004095C" w14:paraId="201BF90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Pr="00CB192C" w:rsidR="0004095C" w:rsidTr="00A875DE" w14:paraId="577C2A4C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04095C" w:rsidP="00A875DE" w:rsidRDefault="0004095C" w14:paraId="11B2F89A" w14:textId="19A17B6B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Initiated by: </w:t>
            </w:r>
            <w:r w:rsidR="000122D4">
              <w:rPr>
                <w:rFonts w:asciiTheme="minorHAnsi" w:hAnsiTheme="minorHAnsi" w:cstheme="minorHAnsi"/>
                <w:lang w:val="en-CA" w:eastAsia="en-CA"/>
              </w:rPr>
              <w:t>Bryan/Darren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04095C" w:rsidP="00A875DE" w:rsidRDefault="0004095C" w14:paraId="19F7EE42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</w:p>
        </w:tc>
      </w:tr>
      <w:tr w:rsidRPr="00CB192C" w:rsidR="0004095C" w:rsidTr="00A875DE" w14:paraId="727CBCEE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04095C" w:rsidP="00A875DE" w:rsidRDefault="0004095C" w14:paraId="516F9B05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04095C" w:rsidP="00A875DE" w:rsidRDefault="0004095C" w14:paraId="419B00DC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</w:p>
        </w:tc>
      </w:tr>
    </w:tbl>
    <w:p w:rsidR="00380B7F" w:rsidRDefault="00380B7F" w14:paraId="33F34EE6" w14:textId="35229A82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Pr="00CB192C" w:rsidR="002230F3" w:rsidTr="002B7036" w14:paraId="075CCADF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2230F3" w:rsidP="002B7036" w:rsidRDefault="002230F3" w14:paraId="601E14CC" w14:textId="617A837A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2022-7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2230F3" w:rsidP="002B7036" w:rsidRDefault="002230F3" w14:paraId="7D10C4DA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>
              <w:rPr>
                <w:rFonts w:asciiTheme="minorHAnsi" w:hAnsiTheme="minorHAnsi" w:cstheme="minorHAnsi"/>
                <w:lang w:val="en-CA" w:eastAsia="en-CA"/>
              </w:rPr>
              <w:t>January 18 2022</w:t>
            </w:r>
          </w:p>
        </w:tc>
      </w:tr>
      <w:tr w:rsidRPr="00CB192C" w:rsidR="002230F3" w:rsidTr="002B7036" w14:paraId="526DCBCA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2230F3" w:rsidP="002B7036" w:rsidRDefault="002230F3" w14:paraId="0DDF813D" w14:textId="0A89D7C8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Item details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: JOHSC Site Inspection Forms</w:t>
            </w:r>
          </w:p>
        </w:tc>
      </w:tr>
      <w:tr w:rsidRPr="00CB192C" w:rsidR="002230F3" w:rsidTr="002B7036" w14:paraId="1BEE881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2230F3" w:rsidP="002B7036" w:rsidRDefault="002230F3" w14:paraId="592FDAEC" w14:textId="2D4FF06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Clarify follow-up procedures fo</w:t>
            </w:r>
            <w:r w:rsidR="00E00A4E">
              <w:rPr>
                <w:rFonts w:asciiTheme="minorHAnsi" w:hAnsiTheme="minorHAnsi" w:cstheme="minorHAnsi"/>
                <w:bCs/>
                <w:lang w:val="en-CA" w:eastAsia="en-CA"/>
              </w:rPr>
              <w:t>r site inspections.</w:t>
            </w:r>
          </w:p>
        </w:tc>
      </w:tr>
      <w:tr w:rsidRPr="0004095C" w:rsidR="002230F3" w:rsidTr="002B7036" w14:paraId="7E1A0503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2230F3" w:rsidP="002B7036" w:rsidRDefault="002230F3" w14:paraId="28E6E97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</w:p>
          <w:p w:rsidR="002230F3" w:rsidP="002B7036" w:rsidRDefault="002230F3" w14:paraId="3D9651C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2230F3" w:rsidP="002B7036" w:rsidRDefault="002230F3" w14:paraId="4ACCA5FF" w14:textId="5DD5653B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January 2022: Discussion </w:t>
            </w:r>
            <w:r w:rsidR="00E00A4E">
              <w:rPr>
                <w:rFonts w:asciiTheme="minorHAnsi" w:hAnsiTheme="minorHAnsi" w:cstheme="minorHAnsi"/>
                <w:bCs/>
                <w:lang w:val="en-CA" w:eastAsia="en-CA"/>
              </w:rPr>
              <w:t>on what happens with JOHSC site inspection forms, what happens to them, how correctives are tracked.</w:t>
            </w:r>
          </w:p>
          <w:p w:rsidRPr="0004095C" w:rsidR="002230F3" w:rsidP="002B7036" w:rsidRDefault="002230F3" w14:paraId="28090BE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Pr="00CB192C" w:rsidR="002230F3" w:rsidTr="002B7036" w14:paraId="64DB8996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2230F3" w:rsidP="002B7036" w:rsidRDefault="002230F3" w14:paraId="473F4677" w14:textId="062777D2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Initiated by: </w:t>
            </w:r>
            <w:r>
              <w:rPr>
                <w:rFonts w:asciiTheme="minorHAnsi" w:hAnsiTheme="minorHAnsi" w:cstheme="minorHAnsi"/>
                <w:lang w:val="en-CA" w:eastAsia="en-CA"/>
              </w:rPr>
              <w:t>Bryan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2230F3" w:rsidP="002B7036" w:rsidRDefault="002230F3" w14:paraId="617F1F2A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</w:p>
        </w:tc>
      </w:tr>
      <w:tr w:rsidRPr="00CB192C" w:rsidR="002230F3" w:rsidTr="002B7036" w14:paraId="72A4D6B9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2230F3" w:rsidP="002B7036" w:rsidRDefault="002230F3" w14:paraId="553A3EF2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2230F3" w:rsidP="002B7036" w:rsidRDefault="002230F3" w14:paraId="368DA2A1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</w:p>
        </w:tc>
      </w:tr>
    </w:tbl>
    <w:p w:rsidR="002230F3" w:rsidRDefault="002230F3" w14:paraId="054917AE" w14:textId="77777777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p w:rsidR="00380B7F" w:rsidP="00CB1CBF" w:rsidRDefault="00380B7F" w14:paraId="5B74DA50" w14:textId="7C133847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pPr w:leftFromText="180" w:rightFromText="180" w:vertAnchor="text" w:horzAnchor="margin" w:tblpXSpec="center" w:tblpY="127"/>
        <w:tblW w:w="10627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808080" w:sz="4" w:space="0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Pr="00CB192C" w:rsidR="00380B7F" w:rsidTr="00356E80" w14:paraId="487DD9F9" w14:textId="77777777">
        <w:trPr>
          <w:trHeight w:val="680"/>
        </w:trPr>
        <w:tc>
          <w:tcPr>
            <w:tcW w:w="5000" w:type="pct"/>
            <w:shd w:val="clear" w:color="auto" w:fill="CCFFCC"/>
            <w:noWrap/>
            <w:vAlign w:val="center"/>
          </w:tcPr>
          <w:p w:rsidRPr="00CB192C" w:rsidR="00380B7F" w:rsidP="00356E80" w:rsidRDefault="00380B7F" w14:paraId="1D21A8AD" w14:textId="77777777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b w:val="0"/>
                <w:sz w:val="22"/>
                <w:szCs w:val="22"/>
              </w:rPr>
              <w:br w:type="page"/>
            </w: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Standing Items</w:t>
            </w:r>
          </w:p>
          <w:p w:rsidRPr="00CB192C" w:rsidR="00380B7F" w:rsidP="00380B7F" w:rsidRDefault="00380B7F" w14:paraId="2F50C40C" w14:textId="77777777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(</w:t>
            </w:r>
            <w:r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Corrective Action Registers, Incident Report Reviews, Incident Investigation Reviews, WSCC Inspections</w:t>
            </w: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)</w:t>
            </w:r>
          </w:p>
        </w:tc>
      </w:tr>
    </w:tbl>
    <w:p w:rsidR="0096478E" w:rsidP="00FA4F3F" w:rsidRDefault="0096478E" w14:paraId="1F200897" w14:textId="77777777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Pr="00CB192C" w:rsidR="0096478E" w:rsidTr="0096478E" w14:paraId="05DB713B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96478E" w:rsidR="0096478E" w:rsidP="00356E80" w:rsidRDefault="0096478E" w14:paraId="2AF6483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 w:rsidRPr="0096478E">
              <w:rPr>
                <w:rFonts w:asciiTheme="minorHAnsi" w:hAnsiTheme="minorHAnsi" w:cstheme="minorHAnsi"/>
                <w:b/>
                <w:lang w:val="en-CA" w:eastAsia="en-CA"/>
              </w:rPr>
              <w:t>Standing Item 1</w:t>
            </w:r>
          </w:p>
          <w:p w:rsidRPr="00CB192C" w:rsidR="0096478E" w:rsidP="00356E80" w:rsidRDefault="0096478E" w14:paraId="453E65FD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Corrective Actions Review</w:t>
            </w:r>
          </w:p>
        </w:tc>
      </w:tr>
      <w:tr w:rsidRPr="00CB192C" w:rsidR="0096478E" w:rsidTr="00356E80" w14:paraId="10A786C4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96478E" w:rsidP="00356E80" w:rsidRDefault="0096478E" w14:paraId="4E93A18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Item details: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Review Incident Report and Concern Report Corrective Actions Registers</w:t>
            </w:r>
          </w:p>
        </w:tc>
      </w:tr>
      <w:tr w:rsidRPr="00CB192C" w:rsidR="0096478E" w:rsidTr="00356E80" w14:paraId="74F0551A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96478E" w:rsidP="0096478E" w:rsidRDefault="0096478E" w14:paraId="5BA8E25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Management discussion on more sharing of information with employees, right to know hazards in workplace.</w:t>
            </w:r>
            <w:r w:rsidR="009D7B04">
              <w:rPr>
                <w:rFonts w:asciiTheme="minorHAnsi" w:hAnsiTheme="minorHAnsi" w:cstheme="minorHAnsi"/>
                <w:bCs/>
                <w:lang w:val="en-CA" w:eastAsia="en-CA"/>
              </w:rPr>
              <w:t xml:space="preserve"> Improve concern report responses.</w:t>
            </w:r>
          </w:p>
          <w:p w:rsidR="00494A0A" w:rsidP="0096478E" w:rsidRDefault="00494A0A" w14:paraId="00AA7CD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Pr="00CB192C" w:rsidR="00F67AF6" w:rsidP="0096478E" w:rsidRDefault="00A477E8" w14:paraId="05E9C9D3" w14:textId="7625C15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Aug 19 – no updated registers for July-Aug</w:t>
            </w:r>
          </w:p>
        </w:tc>
      </w:tr>
      <w:tr w:rsidRPr="00CB192C" w:rsidR="00593C91" w:rsidTr="00356E80" w14:paraId="1926E58A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593C91" w:rsidP="00356E80" w:rsidRDefault="001402A8" w14:paraId="3947F8F7" w14:textId="56ACAFBA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Oct 1, 2021 </w:t>
            </w:r>
            <w:r w:rsidR="00E23C86">
              <w:rPr>
                <w:rFonts w:asciiTheme="minorHAnsi" w:hAnsiTheme="minorHAnsi" w:cstheme="minorHAnsi"/>
                <w:bCs/>
                <w:lang w:val="en-CA" w:eastAsia="en-CA"/>
              </w:rPr>
              <w:t>–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  <w:r w:rsidR="00E23C86">
              <w:rPr>
                <w:rFonts w:asciiTheme="minorHAnsi" w:hAnsiTheme="minorHAnsi" w:cstheme="minorHAnsi"/>
                <w:bCs/>
                <w:lang w:val="en-CA" w:eastAsia="en-CA"/>
              </w:rPr>
              <w:t>Registers Reviewed</w:t>
            </w:r>
          </w:p>
        </w:tc>
      </w:tr>
      <w:tr w:rsidRPr="00CB192C" w:rsidR="00434E69" w:rsidTr="00356E80" w14:paraId="377AC45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434E69" w:rsidP="00356E80" w:rsidRDefault="00434E69" w14:paraId="08DA3D9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Pr="00CB192C" w:rsidR="00434E69" w:rsidTr="00302413" w14:paraId="50764D28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434E69" w:rsidP="002B7036" w:rsidRDefault="00434E69" w14:paraId="36A4199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Pr="00CB192C" w:rsidR="00434E69" w:rsidTr="00434E69" w14:paraId="5FC0E605" w14:textId="77777777">
        <w:trPr>
          <w:trHeight w:val="51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434E69" w:rsidP="002B7036" w:rsidRDefault="00434E69" w14:paraId="657AE42D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Responsible party: Committee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434E69" w:rsidP="002B7036" w:rsidRDefault="00434E69" w14:paraId="36907AB9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>
              <w:rPr>
                <w:rFonts w:asciiTheme="minorHAnsi" w:hAnsiTheme="minorHAnsi" w:cstheme="minorHAnsi"/>
                <w:lang w:val="en-CA" w:eastAsia="en-CA"/>
              </w:rPr>
              <w:t>n/a</w:t>
            </w:r>
          </w:p>
        </w:tc>
      </w:tr>
    </w:tbl>
    <w:p w:rsidR="0096478E" w:rsidP="00FA4F3F" w:rsidRDefault="0096478E" w14:paraId="79ABEDAA" w14:textId="77777777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Pr="00CB192C" w:rsidR="0096478E" w:rsidTr="00356E80" w14:paraId="6E46539D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96478E" w:rsidR="0096478E" w:rsidP="00356E80" w:rsidRDefault="0096478E" w14:paraId="53C9881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>Standing Item 2</w:t>
            </w:r>
          </w:p>
          <w:p w:rsidRPr="00CB192C" w:rsidR="0096478E" w:rsidP="00356E80" w:rsidRDefault="00533D6C" w14:paraId="7576EBF0" w14:textId="46B056F9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 xml:space="preserve">Concern and </w:t>
            </w:r>
            <w:r w:rsidR="0096478E">
              <w:rPr>
                <w:rFonts w:asciiTheme="minorHAnsi" w:hAnsiTheme="minorHAnsi" w:cstheme="minorHAnsi"/>
                <w:lang w:val="en-CA" w:eastAsia="en-CA"/>
              </w:rPr>
              <w:t>Incident Report Reviews</w:t>
            </w:r>
          </w:p>
        </w:tc>
      </w:tr>
      <w:tr w:rsidRPr="00CB192C" w:rsidR="0096478E" w:rsidTr="00356E80" w14:paraId="514AA740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96478E" w:rsidP="0096478E" w:rsidRDefault="0096478E" w14:paraId="1B02B0F0" w14:textId="6762DC9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Item details: </w:t>
            </w:r>
            <w:r w:rsidR="00533D6C">
              <w:rPr>
                <w:rFonts w:asciiTheme="minorHAnsi" w:hAnsiTheme="minorHAnsi" w:cstheme="minorHAnsi"/>
                <w:bCs/>
                <w:lang w:val="en-CA" w:eastAsia="en-CA"/>
              </w:rPr>
              <w:t xml:space="preserve"> Review 202</w:t>
            </w:r>
            <w:r w:rsidR="00F20BEE">
              <w:rPr>
                <w:rFonts w:asciiTheme="minorHAnsi" w:hAnsiTheme="minorHAnsi" w:cstheme="minorHAnsi"/>
                <w:bCs/>
                <w:lang w:val="en-CA" w:eastAsia="en-CA"/>
              </w:rPr>
              <w:t>1</w:t>
            </w:r>
            <w:r w:rsidR="00533D6C">
              <w:rPr>
                <w:rFonts w:asciiTheme="minorHAnsi" w:hAnsiTheme="minorHAnsi" w:cstheme="minorHAnsi"/>
                <w:bCs/>
                <w:lang w:val="en-CA" w:eastAsia="en-CA"/>
              </w:rPr>
              <w:t xml:space="preserve"> Concern and Incident </w:t>
            </w:r>
            <w:r w:rsidR="00A02A85">
              <w:rPr>
                <w:rFonts w:asciiTheme="minorHAnsi" w:hAnsiTheme="minorHAnsi" w:cstheme="minorHAnsi"/>
                <w:bCs/>
                <w:lang w:val="en-CA" w:eastAsia="en-CA"/>
              </w:rPr>
              <w:t>Reports</w:t>
            </w:r>
          </w:p>
        </w:tc>
      </w:tr>
      <w:tr w:rsidRPr="00CB192C" w:rsidR="00881949" w:rsidTr="00302413" w14:paraId="76444F7A" w14:textId="77777777">
        <w:trPr>
          <w:trHeight w:val="397"/>
        </w:trPr>
        <w:tc>
          <w:tcPr>
            <w:tcW w:w="5000" w:type="pct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4D1F0C" w:rsidR="004D1F0C" w:rsidP="004D1F0C" w:rsidRDefault="004D1F0C" w14:paraId="0535C316" w14:textId="77777777">
            <w:pPr>
              <w:pStyle w:val="Default"/>
              <w:rPr>
                <w:b/>
                <w:bCs/>
                <w:sz w:val="20"/>
                <w:szCs w:val="20"/>
                <w:u w:val="single"/>
              </w:rPr>
            </w:pPr>
            <w:r w:rsidRPr="004D1F0C">
              <w:rPr>
                <w:b/>
                <w:bCs/>
                <w:sz w:val="20"/>
                <w:szCs w:val="20"/>
                <w:u w:val="single"/>
              </w:rPr>
              <w:t xml:space="preserve">08-13-21, Hay River Warehouse, NTPC Incident, Low RPH </w:t>
            </w:r>
          </w:p>
          <w:p w:rsidRPr="004D1F0C" w:rsidR="004D1F0C" w:rsidP="004D1F0C" w:rsidRDefault="004D1F0C" w14:paraId="7A89DC4F" w14:textId="7777777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D1F0C">
              <w:rPr>
                <w:i/>
                <w:iCs/>
                <w:sz w:val="20"/>
                <w:szCs w:val="20"/>
              </w:rPr>
              <w:t xml:space="preserve">- Event: A stock transformer leaked approximately 4 L of oil onto the ground. </w:t>
            </w:r>
          </w:p>
          <w:p w:rsidRPr="004D1F0C" w:rsidR="004D1F0C" w:rsidP="004D1F0C" w:rsidRDefault="004D1F0C" w14:paraId="15D5C12E" w14:textId="7777777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D1F0C">
              <w:rPr>
                <w:i/>
                <w:iCs/>
                <w:sz w:val="20"/>
                <w:szCs w:val="20"/>
              </w:rPr>
              <w:t xml:space="preserve">- Response: The transformer was brought into the warehouse and the spill was cleaned up. The defective transformer will be sent back to the supplier. </w:t>
            </w:r>
          </w:p>
          <w:p w:rsidR="00881949" w:rsidP="00881949" w:rsidRDefault="00881949" w14:paraId="218A774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4D1F0C" w:rsidP="004D1F0C" w:rsidRDefault="004D1F0C" w14:paraId="580F8483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JOHSC findings.</w:t>
            </w:r>
          </w:p>
          <w:p w:rsidR="004D1F0C" w:rsidP="004D1F0C" w:rsidRDefault="004D1F0C" w14:paraId="665B70A0" w14:textId="77777777">
            <w:pPr>
              <w:pStyle w:val="Default"/>
              <w:rPr>
                <w:sz w:val="20"/>
                <w:szCs w:val="20"/>
              </w:rPr>
            </w:pPr>
          </w:p>
          <w:p w:rsidR="004D1F0C" w:rsidP="004D1F0C" w:rsidRDefault="00510393" w14:paraId="5CFC9E90" w14:textId="5F100174">
            <w:pPr>
              <w:pStyle w:val="Defaul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Items with Leak Potential should be stored on </w:t>
            </w:r>
            <w:r w:rsidR="005B2493">
              <w:rPr>
                <w:sz w:val="20"/>
                <w:szCs w:val="20"/>
              </w:rPr>
              <w:t>spill protection fabric or drip trays.</w:t>
            </w:r>
          </w:p>
          <w:p w:rsidRPr="00A02A85" w:rsidR="004D1F0C" w:rsidP="00881949" w:rsidRDefault="004D1F0C" w14:paraId="51A9B2FC" w14:textId="1036CE0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Pr="00CB192C" w:rsidR="005B2493" w:rsidTr="00302413" w14:paraId="0A498817" w14:textId="77777777">
        <w:trPr>
          <w:trHeight w:val="397"/>
        </w:trPr>
        <w:tc>
          <w:tcPr>
            <w:tcW w:w="5000" w:type="pct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DA79D6" w:rsidR="00DA79D6" w:rsidP="00DA79D6" w:rsidRDefault="00DA79D6" w14:paraId="610B3B16" w14:textId="77777777">
            <w:pPr>
              <w:pStyle w:val="Default"/>
              <w:rPr>
                <w:b/>
                <w:bCs/>
                <w:sz w:val="20"/>
                <w:szCs w:val="20"/>
                <w:u w:val="single"/>
              </w:rPr>
            </w:pPr>
            <w:r w:rsidRPr="00DA79D6">
              <w:rPr>
                <w:b/>
                <w:bCs/>
                <w:sz w:val="20"/>
                <w:szCs w:val="20"/>
                <w:u w:val="single"/>
              </w:rPr>
              <w:t xml:space="preserve">08-17-21, Norman Wells, NTPC Incident, High RPH </w:t>
            </w:r>
          </w:p>
          <w:p w:rsidRPr="00DA79D6" w:rsidR="00DA79D6" w:rsidP="00DA79D6" w:rsidRDefault="00DA79D6" w14:paraId="06E6B4D4" w14:textId="7777777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DA79D6">
              <w:rPr>
                <w:i/>
                <w:iCs/>
                <w:sz w:val="20"/>
                <w:szCs w:val="20"/>
              </w:rPr>
              <w:t xml:space="preserve">- Event: While in service a generator in the old plant caught fire, critically damaging the unit. </w:t>
            </w:r>
          </w:p>
          <w:p w:rsidRPr="00DA79D6" w:rsidR="00DA79D6" w:rsidP="00DA79D6" w:rsidRDefault="00DA79D6" w14:paraId="5BB3E9D4" w14:textId="7777777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DA79D6">
              <w:rPr>
                <w:i/>
                <w:iCs/>
                <w:sz w:val="20"/>
                <w:szCs w:val="20"/>
              </w:rPr>
              <w:t xml:space="preserve">- Response: The fire was extinguished and the generator isolated. A technical Root Cause Analysis will be conducted and the incident will be investigated. </w:t>
            </w:r>
          </w:p>
          <w:p w:rsidR="005B2493" w:rsidP="004D1F0C" w:rsidRDefault="005B2493" w14:paraId="7643A31E" w14:textId="77777777">
            <w:pPr>
              <w:pStyle w:val="Default"/>
              <w:rPr>
                <w:b/>
                <w:bCs/>
                <w:sz w:val="20"/>
                <w:szCs w:val="20"/>
                <w:u w:val="single"/>
              </w:rPr>
            </w:pPr>
          </w:p>
          <w:p w:rsidR="00DA79D6" w:rsidP="00DA79D6" w:rsidRDefault="00DA79D6" w14:paraId="1BD5A698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JOHSC findings.</w:t>
            </w:r>
          </w:p>
          <w:p w:rsidR="00DA79D6" w:rsidP="00DA79D6" w:rsidRDefault="00DA79D6" w14:paraId="6E64CFE3" w14:textId="77777777">
            <w:pPr>
              <w:pStyle w:val="Default"/>
              <w:rPr>
                <w:sz w:val="20"/>
                <w:szCs w:val="20"/>
              </w:rPr>
            </w:pPr>
          </w:p>
          <w:p w:rsidR="00DA79D6" w:rsidP="00DA79D6" w:rsidRDefault="00D367AD" w14:paraId="2C8819EC" w14:textId="29865423">
            <w:pPr>
              <w:pStyle w:val="Defaul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Electrical machine was what caught fire and not the prime mover</w:t>
            </w:r>
          </w:p>
          <w:p w:rsidR="001529E6" w:rsidP="00DA79D6" w:rsidRDefault="001529E6" w14:paraId="215698B2" w14:textId="73FCFC64">
            <w:pPr>
              <w:pStyle w:val="Defaul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indications as to why as yet and no online data currently.</w:t>
            </w:r>
          </w:p>
          <w:p w:rsidRPr="004D1F0C" w:rsidR="00DA79D6" w:rsidP="004D1F0C" w:rsidRDefault="00DA79D6" w14:paraId="24B68CF0" w14:textId="616B8E6C">
            <w:pPr>
              <w:pStyle w:val="Default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Pr="00CB192C" w:rsidR="00061887" w:rsidTr="00302413" w14:paraId="253F2A9F" w14:textId="77777777">
        <w:trPr>
          <w:trHeight w:val="1389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2F42C0" w:rsidR="002F42C0" w:rsidP="002F42C0" w:rsidRDefault="002F42C0" w14:paraId="7AC8243E" w14:textId="77777777">
            <w:pPr>
              <w:pStyle w:val="Default"/>
              <w:rPr>
                <w:b/>
                <w:bCs/>
                <w:sz w:val="20"/>
                <w:szCs w:val="20"/>
                <w:u w:val="single"/>
              </w:rPr>
            </w:pPr>
            <w:r w:rsidRPr="002F42C0">
              <w:rPr>
                <w:b/>
                <w:bCs/>
                <w:sz w:val="20"/>
                <w:szCs w:val="20"/>
                <w:u w:val="single"/>
              </w:rPr>
              <w:t>08-12-21, Fort Simpson, Contractor Incident, Low RPH</w:t>
            </w:r>
          </w:p>
          <w:p w:rsidRPr="002F42C0" w:rsidR="002F42C0" w:rsidP="002F42C0" w:rsidRDefault="002F42C0" w14:paraId="6B234FD0" w14:textId="7777777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2F42C0">
              <w:rPr>
                <w:i/>
                <w:iCs/>
                <w:sz w:val="20"/>
                <w:szCs w:val="20"/>
              </w:rPr>
              <w:t>- Event: While operating a mulcher a contractor backed up into a residential garbage box, damaging the box.</w:t>
            </w:r>
          </w:p>
          <w:p w:rsidR="00061887" w:rsidP="002F42C0" w:rsidRDefault="002F42C0" w14:paraId="54B714FF" w14:textId="7777777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2F42C0">
              <w:rPr>
                <w:i/>
                <w:iCs/>
                <w:sz w:val="20"/>
                <w:szCs w:val="20"/>
              </w:rPr>
              <w:t>- Response: The owner of the box was notified of the damages. The garbage box will be repaired by the contractor. Worksite Monitor reviewed SWP 1.15: Vehicle Reversing with the contractor.</w:t>
            </w:r>
          </w:p>
          <w:p w:rsidR="002F42C0" w:rsidP="002F42C0" w:rsidRDefault="002F42C0" w14:paraId="2D23C040" w14:textId="77777777">
            <w:pPr>
              <w:pStyle w:val="Default"/>
              <w:rPr>
                <w:b/>
                <w:i/>
                <w:iCs/>
                <w:sz w:val="20"/>
                <w:szCs w:val="20"/>
                <w:u w:val="single"/>
              </w:rPr>
            </w:pPr>
          </w:p>
          <w:p w:rsidR="002F42C0" w:rsidP="002F42C0" w:rsidRDefault="002F42C0" w14:paraId="4F931584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JOHSC findings.</w:t>
            </w:r>
          </w:p>
          <w:p w:rsidR="002F42C0" w:rsidP="002F42C0" w:rsidRDefault="002F42C0" w14:paraId="58AD409E" w14:textId="77777777">
            <w:pPr>
              <w:pStyle w:val="Default"/>
              <w:rPr>
                <w:sz w:val="20"/>
                <w:szCs w:val="20"/>
              </w:rPr>
            </w:pPr>
          </w:p>
          <w:p w:rsidR="002F42C0" w:rsidP="002F42C0" w:rsidRDefault="002F42C0" w14:paraId="0994DB2C" w14:textId="6F7A7A59">
            <w:pPr>
              <w:pStyle w:val="Defaul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much specifics on reversing incident</w:t>
            </w:r>
          </w:p>
          <w:p w:rsidR="002F42C0" w:rsidP="002F42C0" w:rsidRDefault="00F93997" w14:paraId="48B488C4" w14:textId="15BF20EF">
            <w:pPr>
              <w:pStyle w:val="Defaul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spotter is recommended for reversing.</w:t>
            </w:r>
          </w:p>
          <w:p w:rsidR="00F93997" w:rsidP="002F42C0" w:rsidRDefault="0094134E" w14:paraId="605F2220" w14:textId="55870473">
            <w:pPr>
              <w:pStyle w:val="Defaul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Awareness of surroundings is also recommended </w:t>
            </w:r>
          </w:p>
          <w:p w:rsidR="0094134E" w:rsidP="0094134E" w:rsidRDefault="0094134E" w14:paraId="37C28E56" w14:textId="77777777">
            <w:pPr>
              <w:pStyle w:val="Default"/>
              <w:rPr>
                <w:sz w:val="20"/>
                <w:szCs w:val="20"/>
              </w:rPr>
            </w:pPr>
          </w:p>
          <w:p w:rsidRPr="0088704C" w:rsidR="002F42C0" w:rsidP="002F42C0" w:rsidRDefault="002F42C0" w14:paraId="1EBBC9F3" w14:textId="0EAD65B6">
            <w:pPr>
              <w:pStyle w:val="Default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Pr="00CB192C" w:rsidR="00881949" w:rsidTr="00302413" w14:paraId="12062FFE" w14:textId="77777777">
        <w:trPr>
          <w:trHeight w:val="1389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88704C" w:rsidR="00881949" w:rsidP="00881949" w:rsidRDefault="00881949" w14:paraId="126BD268" w14:textId="77777777">
            <w:pPr>
              <w:pStyle w:val="Default"/>
              <w:rPr>
                <w:b/>
                <w:bCs/>
                <w:sz w:val="20"/>
                <w:szCs w:val="20"/>
                <w:u w:val="single"/>
              </w:rPr>
            </w:pPr>
            <w:r w:rsidRPr="0088704C">
              <w:rPr>
                <w:b/>
                <w:bCs/>
                <w:sz w:val="20"/>
                <w:szCs w:val="20"/>
                <w:u w:val="single"/>
              </w:rPr>
              <w:t xml:space="preserve">08-17-21, Fort Simpson, NTPC Incident, Low RPH </w:t>
            </w:r>
          </w:p>
          <w:p w:rsidRPr="0088704C" w:rsidR="00881949" w:rsidP="00881949" w:rsidRDefault="00881949" w14:paraId="4D739CEC" w14:textId="7777777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88704C">
              <w:rPr>
                <w:i/>
                <w:iCs/>
                <w:sz w:val="20"/>
                <w:szCs w:val="20"/>
              </w:rPr>
              <w:t xml:space="preserve">- Event: While cutting grass with a brush cutter a rock was flung and broke the window of a truck canopy. </w:t>
            </w:r>
          </w:p>
          <w:p w:rsidRPr="0088704C" w:rsidR="00881949" w:rsidP="00881949" w:rsidRDefault="00881949" w14:paraId="6757EBF7" w14:textId="7777777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88704C">
              <w:rPr>
                <w:i/>
                <w:iCs/>
                <w:sz w:val="20"/>
                <w:szCs w:val="20"/>
              </w:rPr>
              <w:t xml:space="preserve">- Response: The broken glass was cleaned up and the window was taped. A replacement window will be ordered and installed. </w:t>
            </w:r>
          </w:p>
          <w:p w:rsidR="00881949" w:rsidP="00881949" w:rsidRDefault="00881949" w14:paraId="33044197" w14:textId="77777777">
            <w:pPr>
              <w:pStyle w:val="Default"/>
              <w:rPr>
                <w:sz w:val="20"/>
                <w:szCs w:val="20"/>
              </w:rPr>
            </w:pPr>
          </w:p>
          <w:p w:rsidR="00881949" w:rsidP="00881949" w:rsidRDefault="00881949" w14:paraId="4555160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JOHSC findings.</w:t>
            </w:r>
          </w:p>
          <w:p w:rsidR="00881949" w:rsidP="00881949" w:rsidRDefault="00881949" w14:paraId="6C3B9C2E" w14:textId="77777777">
            <w:pPr>
              <w:pStyle w:val="Default"/>
              <w:rPr>
                <w:sz w:val="20"/>
                <w:szCs w:val="20"/>
              </w:rPr>
            </w:pPr>
          </w:p>
          <w:p w:rsidR="00881949" w:rsidP="00881949" w:rsidRDefault="00881949" w14:paraId="45E37809" w14:textId="77777777">
            <w:pPr>
              <w:pStyle w:val="Defaul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Grass cutting shall require traffic control </w:t>
            </w:r>
          </w:p>
          <w:p w:rsidR="00881949" w:rsidP="00881949" w:rsidRDefault="00881949" w14:paraId="4280DDB1" w14:textId="77777777">
            <w:pPr>
              <w:pStyle w:val="Defaul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Guards shall be added to grass cutting machines where possible</w:t>
            </w:r>
          </w:p>
          <w:p w:rsidR="00881949" w:rsidP="00881949" w:rsidRDefault="00881949" w14:paraId="64C5A2C5" w14:textId="77777777">
            <w:pPr>
              <w:pStyle w:val="Defaul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Grass cutting machines shall not be run in proximity to vehicles or people</w:t>
            </w:r>
          </w:p>
          <w:p w:rsidRPr="007A10AF" w:rsidR="00881949" w:rsidP="00881949" w:rsidRDefault="00881949" w14:paraId="0D0246BF" w14:textId="77777777">
            <w:pPr>
              <w:pStyle w:val="Defaul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Manufacturer recommendations for safe working distances shall be followed.</w:t>
            </w:r>
          </w:p>
          <w:p w:rsidRPr="0088704C" w:rsidR="00881949" w:rsidP="00881949" w:rsidRDefault="00881949" w14:paraId="26BF3FFA" w14:textId="77777777">
            <w:pPr>
              <w:pStyle w:val="Head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CA" w:eastAsia="en-CA"/>
              </w:rPr>
            </w:pPr>
          </w:p>
        </w:tc>
      </w:tr>
      <w:tr w:rsidRPr="00CB192C" w:rsidR="00881949" w:rsidTr="00302413" w14:paraId="4FD95EB9" w14:textId="77777777">
        <w:trPr>
          <w:trHeight w:val="2140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88704C" w:rsidR="00881949" w:rsidP="00881949" w:rsidRDefault="00881949" w14:paraId="6113C449" w14:textId="77777777">
            <w:pPr>
              <w:pStyle w:val="Default"/>
              <w:rPr>
                <w:b/>
                <w:bCs/>
                <w:sz w:val="20"/>
                <w:szCs w:val="20"/>
                <w:u w:val="single"/>
              </w:rPr>
            </w:pPr>
            <w:r w:rsidRPr="0088704C">
              <w:rPr>
                <w:b/>
                <w:bCs/>
                <w:sz w:val="20"/>
                <w:szCs w:val="20"/>
                <w:u w:val="single"/>
              </w:rPr>
              <w:t xml:space="preserve">08-21-21, Inuvik, Public Incident, Low RPH </w:t>
            </w:r>
          </w:p>
          <w:p w:rsidRPr="004C3086" w:rsidR="00881949" w:rsidP="00881949" w:rsidRDefault="00881949" w14:paraId="4E5DFFA2" w14:textId="7777777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C3086">
              <w:rPr>
                <w:i/>
                <w:iCs/>
                <w:sz w:val="20"/>
                <w:szCs w:val="20"/>
              </w:rPr>
              <w:t xml:space="preserve">- Event: A 3rd party truck and trailer was left without the brake engaged and rolled into a ditch, damaging a guy wire. The impact caused the power lines to slap together, blowing a fuse on the centre phase. </w:t>
            </w:r>
          </w:p>
          <w:p w:rsidRPr="004C3086" w:rsidR="00881949" w:rsidP="00881949" w:rsidRDefault="00881949" w14:paraId="0724BEE6" w14:textId="7777777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C3086">
              <w:rPr>
                <w:i/>
                <w:iCs/>
                <w:sz w:val="20"/>
                <w:szCs w:val="20"/>
              </w:rPr>
              <w:t xml:space="preserve">- Response: The truck was removed, and damages repaired. Incident Report from 3rd party was sent to NTPC. </w:t>
            </w:r>
          </w:p>
          <w:p w:rsidR="00881949" w:rsidP="00881949" w:rsidRDefault="00881949" w14:paraId="27BC374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881949" w:rsidP="00881949" w:rsidRDefault="00881949" w14:paraId="7AA066D7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JOHSC findings.</w:t>
            </w:r>
          </w:p>
          <w:p w:rsidR="00881949" w:rsidP="00881949" w:rsidRDefault="00881949" w14:paraId="7696491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Pr="00A33D3F" w:rsidR="00881949" w:rsidP="00881949" w:rsidRDefault="00881949" w14:paraId="7E7E7195" w14:textId="7777777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Reviewed and noted that 3</w:t>
            </w:r>
            <w:r w:rsidRPr="00A33D3F">
              <w:rPr>
                <w:rFonts w:asciiTheme="minorHAnsi" w:hAnsiTheme="minorHAnsi" w:cstheme="minorHAnsi"/>
                <w:bCs/>
                <w:vertAlign w:val="superscript"/>
                <w:lang w:val="en-CA" w:eastAsia="en-CA"/>
              </w:rPr>
              <w:t>rd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party pays for the damages.</w:t>
            </w:r>
          </w:p>
          <w:p w:rsidRPr="0088704C" w:rsidR="00881949" w:rsidP="00881949" w:rsidRDefault="00881949" w14:paraId="3A830812" w14:textId="77777777">
            <w:pPr>
              <w:pStyle w:val="Head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CA" w:eastAsia="en-CA"/>
              </w:rPr>
            </w:pPr>
          </w:p>
        </w:tc>
      </w:tr>
      <w:tr w:rsidRPr="0088704C" w:rsidR="00881949" w:rsidTr="00302413" w14:paraId="2435E89C" w14:textId="77777777">
        <w:trPr>
          <w:trHeight w:val="1697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E05E90" w:rsidR="00881949" w:rsidP="00881949" w:rsidRDefault="00881949" w14:paraId="432975C6" w14:textId="77777777">
            <w:pPr>
              <w:pStyle w:val="Default"/>
              <w:rPr>
                <w:b/>
                <w:bCs/>
                <w:sz w:val="20"/>
                <w:szCs w:val="20"/>
                <w:u w:val="single"/>
              </w:rPr>
            </w:pPr>
            <w:r w:rsidRPr="00E05E90">
              <w:rPr>
                <w:b/>
                <w:bCs/>
                <w:sz w:val="20"/>
                <w:szCs w:val="20"/>
                <w:u w:val="single"/>
              </w:rPr>
              <w:t xml:space="preserve">08-25-21, Behchoko, NTPC Incident, Low RPH </w:t>
            </w:r>
          </w:p>
          <w:p w:rsidRPr="00E05E90" w:rsidR="00881949" w:rsidP="00881949" w:rsidRDefault="00881949" w14:paraId="28980340" w14:textId="7777777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E05E90">
              <w:rPr>
                <w:i/>
                <w:iCs/>
                <w:sz w:val="20"/>
                <w:szCs w:val="20"/>
              </w:rPr>
              <w:t xml:space="preserve">- Event: After delivering a disconnect notice a worker heard someone spit out the window while they were walking by. </w:t>
            </w:r>
          </w:p>
          <w:p w:rsidRPr="00E05E90" w:rsidR="00881949" w:rsidP="00881949" w:rsidRDefault="00881949" w14:paraId="6AC16B50" w14:textId="7777777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E05E90">
              <w:rPr>
                <w:i/>
                <w:iCs/>
                <w:sz w:val="20"/>
                <w:szCs w:val="20"/>
              </w:rPr>
              <w:t xml:space="preserve">- Response: Manager reviewed Policy HR-1-06 Discrimination, Harassment and Violence. Hardhat-mounted face shield added to Approved HSE Purchasing List for use when delivering disconnect notices. </w:t>
            </w:r>
          </w:p>
          <w:p w:rsidR="00881949" w:rsidP="00881949" w:rsidRDefault="00881949" w14:paraId="193EDDB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881949" w:rsidP="00881949" w:rsidRDefault="00881949" w14:paraId="1BCB8BE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881949" w:rsidP="00881949" w:rsidRDefault="00881949" w14:paraId="6AC38E2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JOHSC findings.</w:t>
            </w:r>
          </w:p>
          <w:p w:rsidR="00881949" w:rsidP="00881949" w:rsidRDefault="00881949" w14:paraId="6B329CC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="00881949" w:rsidP="00881949" w:rsidRDefault="00881949" w14:paraId="0FB57A3A" w14:textId="7777777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we do not need to be physically disconnecting or physically hand out a notice. Eileen noted that’s </w:t>
            </w:r>
          </w:p>
          <w:p w:rsidR="00881949" w:rsidP="00881949" w:rsidRDefault="00881949" w14:paraId="401EC755" w14:textId="7777777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Unclear whether it is a  legislated or internal policy driven requirement to deliver a notice by hand to physical location of service. </w:t>
            </w:r>
          </w:p>
          <w:p w:rsidR="00881949" w:rsidP="00881949" w:rsidRDefault="00881949" w14:paraId="77D1CD8F" w14:textId="7777777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Suggests registry of trouble customers</w:t>
            </w:r>
          </w:p>
          <w:p w:rsidR="00881949" w:rsidP="00881949" w:rsidRDefault="00881949" w14:paraId="46C7E44E" w14:textId="7777777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Should an address be flagged follow up with actual owner to issue a notice that house has been flagged -  as it may not be the owner who is offensive but possible a tenant</w:t>
            </w:r>
          </w:p>
          <w:p w:rsidR="00881949" w:rsidP="00881949" w:rsidRDefault="00881949" w14:paraId="7D8E59D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:rsidRPr="00621571" w:rsidR="00881949" w:rsidP="00881949" w:rsidRDefault="00881949" w14:paraId="5918FD8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621571">
              <w:rPr>
                <w:rFonts w:asciiTheme="minorHAnsi" w:hAnsiTheme="minorHAnsi" w:cstheme="minorHAnsi"/>
                <w:bCs/>
                <w:lang w:val="en-CA" w:eastAsia="en-CA"/>
              </w:rPr>
              <w:t xml:space="preserve"> Alex to reach out to customer services to see if this is feasible</w:t>
            </w:r>
          </w:p>
          <w:p w:rsidRPr="00E05E90" w:rsidR="00881949" w:rsidP="00881949" w:rsidRDefault="00881949" w14:paraId="2F31CA98" w14:textId="77777777">
            <w:pPr>
              <w:pStyle w:val="Head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CA" w:eastAsia="en-CA"/>
              </w:rPr>
            </w:pPr>
          </w:p>
        </w:tc>
      </w:tr>
      <w:tr w:rsidRPr="0088704C" w:rsidR="00C93728" w:rsidTr="00513046" w14:paraId="3B0B9E26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C93728" w:rsidR="00C93728" w:rsidP="00C93728" w:rsidRDefault="00C93728" w14:paraId="5A9A683D" w14:textId="49CFE5CA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Responsible party: Committee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93728" w:rsidR="00C93728" w:rsidP="00C93728" w:rsidRDefault="00C93728" w14:paraId="7F354E59" w14:textId="47AF58C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>
              <w:rPr>
                <w:rFonts w:asciiTheme="minorHAnsi" w:hAnsiTheme="minorHAnsi" w:cstheme="minorHAnsi"/>
                <w:lang w:val="en-CA" w:eastAsia="en-CA"/>
              </w:rPr>
              <w:t>n/a</w:t>
            </w:r>
          </w:p>
        </w:tc>
      </w:tr>
    </w:tbl>
    <w:p w:rsidR="0096478E" w:rsidP="00FA4F3F" w:rsidRDefault="0096478E" w14:paraId="35131B28" w14:textId="77777777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Pr="00CB192C" w:rsidR="00380B7F" w:rsidTr="00356E80" w14:paraId="677B0F08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96478E" w:rsidR="00380B7F" w:rsidP="00356E80" w:rsidRDefault="00380B7F" w14:paraId="390599F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>Standing Item 3</w:t>
            </w:r>
          </w:p>
          <w:p w:rsidRPr="00CB192C" w:rsidR="00380B7F" w:rsidP="00356E80" w:rsidRDefault="00380B7F" w14:paraId="26F03056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Incident Investigation Reviews</w:t>
            </w:r>
          </w:p>
        </w:tc>
      </w:tr>
      <w:tr w:rsidRPr="00CB192C" w:rsidR="00380B7F" w:rsidTr="00356E80" w14:paraId="55329535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380B7F" w:rsidP="00380B7F" w:rsidRDefault="00380B7F" w14:paraId="76FCA428" w14:textId="5BAD3E2A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Item details: </w:t>
            </w:r>
            <w:r w:rsidR="00AB08CF">
              <w:rPr>
                <w:rFonts w:asciiTheme="minorHAnsi" w:hAnsiTheme="minorHAnsi" w:cstheme="minorHAnsi"/>
                <w:bCs/>
                <w:lang w:val="en-CA" w:eastAsia="en-CA"/>
              </w:rPr>
              <w:t xml:space="preserve">No investigations </w:t>
            </w:r>
            <w:r w:rsidR="008B478F">
              <w:rPr>
                <w:rFonts w:asciiTheme="minorHAnsi" w:hAnsiTheme="minorHAnsi" w:cstheme="minorHAnsi"/>
                <w:bCs/>
                <w:lang w:val="en-CA" w:eastAsia="en-CA"/>
              </w:rPr>
              <w:t>to review</w:t>
            </w:r>
          </w:p>
        </w:tc>
      </w:tr>
      <w:tr w:rsidRPr="00CB192C" w:rsidR="00380B7F" w:rsidTr="00356E80" w14:paraId="6E3634DF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380B7F" w:rsidP="00356E80" w:rsidRDefault="00380B7F" w14:paraId="1092E3B4" w14:textId="588BDDA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 w:rsidR="00AB08CF">
              <w:rPr>
                <w:rFonts w:asciiTheme="minorHAnsi" w:hAnsiTheme="minorHAnsi" w:cstheme="minorHAnsi"/>
                <w:bCs/>
                <w:lang w:val="en-CA" w:eastAsia="en-CA"/>
              </w:rPr>
              <w:t>none</w:t>
            </w:r>
          </w:p>
        </w:tc>
      </w:tr>
      <w:tr w:rsidRPr="00CB192C" w:rsidR="00380B7F" w:rsidTr="00356E80" w14:paraId="37E3816F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380B7F" w:rsidP="00356E80" w:rsidRDefault="008B478F" w14:paraId="30974FF7" w14:textId="67B573D2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Actions taken: none required</w:t>
            </w:r>
          </w:p>
        </w:tc>
      </w:tr>
      <w:tr w:rsidRPr="00CB192C" w:rsidR="00380B7F" w:rsidTr="00356E80" w14:paraId="1CAFD57F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380B7F" w:rsidP="00356E80" w:rsidRDefault="00380B7F" w14:paraId="2DE95CD6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Responsible party: Committee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380B7F" w:rsidP="00356E80" w:rsidRDefault="00380B7F" w14:paraId="6C9B4B97" w14:textId="299397F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 w:rsidR="00C95792">
              <w:rPr>
                <w:rFonts w:asciiTheme="minorHAnsi" w:hAnsiTheme="minorHAnsi" w:cstheme="minorHAnsi"/>
                <w:lang w:val="en-CA" w:eastAsia="en-CA"/>
              </w:rPr>
              <w:t>n/a</w:t>
            </w:r>
          </w:p>
        </w:tc>
      </w:tr>
    </w:tbl>
    <w:p w:rsidR="00380B7F" w:rsidP="00FA4F3F" w:rsidRDefault="00380B7F" w14:paraId="209E2382" w14:textId="77777777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Pr="00CB192C" w:rsidR="00380B7F" w:rsidTr="0CD0E44B" w14:paraId="20724566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96478E" w:rsidR="00380B7F" w:rsidP="00356E80" w:rsidRDefault="00380B7F" w14:paraId="6DC4F8C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>Standing Item 4</w:t>
            </w:r>
          </w:p>
          <w:p w:rsidRPr="00CB192C" w:rsidR="00380B7F" w:rsidP="00356E80" w:rsidRDefault="00380B7F" w14:paraId="3889FB16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WSCC Inspection Reviews</w:t>
            </w:r>
          </w:p>
        </w:tc>
      </w:tr>
      <w:tr w:rsidRPr="00CB192C" w:rsidR="00380B7F" w:rsidTr="0CD0E44B" w14:paraId="6F7C33A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380B7F" w:rsidP="0CD0E44B" w:rsidRDefault="4D05EBC7" w14:paraId="5ADD1BB1" w14:textId="773EB55C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0CD0E44B">
              <w:rPr>
                <w:rFonts w:asciiTheme="minorHAnsi" w:hAnsiTheme="minorHAnsi" w:cstheme="minorBidi"/>
                <w:lang w:val="en-CA" w:eastAsia="en-CA"/>
              </w:rPr>
              <w:t xml:space="preserve">Item details: </w:t>
            </w:r>
            <w:r w:rsidRPr="0CD0E44B" w:rsidR="5A18D33E">
              <w:rPr>
                <w:rFonts w:asciiTheme="minorHAnsi" w:hAnsiTheme="minorHAnsi" w:cstheme="minorBidi"/>
                <w:lang w:val="en-CA" w:eastAsia="en-CA"/>
              </w:rPr>
              <w:t>none current</w:t>
            </w:r>
          </w:p>
        </w:tc>
      </w:tr>
      <w:tr w:rsidRPr="00CB192C" w:rsidR="00380B7F" w:rsidTr="0CD0E44B" w14:paraId="457FF5BB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380B7F" w:rsidP="00356E80" w:rsidRDefault="00380B7F" w14:paraId="0AD5C1FE" w14:textId="5BC17D82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</w:p>
        </w:tc>
      </w:tr>
      <w:tr w:rsidRPr="00CB192C" w:rsidR="00380B7F" w:rsidTr="0CD0E44B" w14:paraId="5C6D950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Pr="00CB192C" w:rsidR="00380B7F" w:rsidP="00356E80" w:rsidRDefault="00380B7F" w14:paraId="5902D336" w14:textId="28F8C11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</w:p>
        </w:tc>
      </w:tr>
      <w:tr w:rsidRPr="00CB192C" w:rsidR="00380B7F" w:rsidTr="0CD0E44B" w14:paraId="502534A2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:rsidRPr="00CB192C" w:rsidR="00380B7F" w:rsidP="00356E80" w:rsidRDefault="00380B7F" w14:paraId="72FA581F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Responsible party: Committee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Pr="00CB192C" w:rsidR="00380B7F" w:rsidP="00356E80" w:rsidRDefault="00380B7F" w14:paraId="09139AC5" w14:textId="7F908DF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 w:rsidR="00C95792">
              <w:rPr>
                <w:rFonts w:asciiTheme="minorHAnsi" w:hAnsiTheme="minorHAnsi" w:cstheme="minorHAnsi"/>
                <w:lang w:val="en-CA" w:eastAsia="en-CA"/>
              </w:rPr>
              <w:t>n/a</w:t>
            </w:r>
          </w:p>
        </w:tc>
      </w:tr>
    </w:tbl>
    <w:p w:rsidR="0022473C" w:rsidRDefault="0022473C" w14:paraId="14C0C4C6" w14:textId="08C34396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304"/>
        <w:gridCol w:w="3514"/>
        <w:gridCol w:w="4820"/>
      </w:tblGrid>
      <w:tr w:rsidRPr="00CB192C" w:rsidR="0022473C" w:rsidTr="00BD114E" w14:paraId="3B1A7D6F" w14:textId="77777777">
        <w:trPr>
          <w:cantSplit/>
          <w:trHeight w:val="397"/>
        </w:trPr>
        <w:tc>
          <w:tcPr>
            <w:tcW w:w="5000" w:type="pct"/>
            <w:gridSpan w:val="4"/>
            <w:shd w:val="clear" w:color="auto" w:fill="CCFFCC"/>
            <w:noWrap/>
            <w:vAlign w:val="center"/>
          </w:tcPr>
          <w:p w:rsidRPr="00CB192C" w:rsidR="0022473C" w:rsidP="00BD114E" w:rsidRDefault="0022473C" w14:paraId="4355513E" w14:textId="2B705CE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_Hlk72852803" w:id="0"/>
            <w:r w:rsidRPr="00CB19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Hydro JOHSC Incident Review</w:t>
            </w:r>
            <w:r w:rsidR="001C48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Delete</w:t>
            </w:r>
          </w:p>
        </w:tc>
      </w:tr>
      <w:tr w:rsidRPr="00CB192C" w:rsidR="0022473C" w:rsidTr="00BD114E" w14:paraId="4081B577" w14:textId="77777777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:rsidRPr="00CB192C" w:rsidR="0022473C" w:rsidP="00BD114E" w:rsidRDefault="0022473C" w14:paraId="024AD0D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gridSpan w:val="2"/>
            <w:shd w:val="clear" w:color="auto" w:fill="D9D9D9" w:themeFill="background1" w:themeFillShade="D9"/>
            <w:vAlign w:val="center"/>
          </w:tcPr>
          <w:p w:rsidRPr="00CB192C" w:rsidR="0022473C" w:rsidP="00BD114E" w:rsidRDefault="0022473C" w14:paraId="0B3B50F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CB192C" w:rsidR="0022473C" w:rsidP="00BD114E" w:rsidRDefault="0022473C" w14:paraId="7D9E647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lang w:val="en-CA" w:eastAsia="en-CA"/>
              </w:rPr>
              <w:t>Comments</w:t>
            </w:r>
          </w:p>
        </w:tc>
      </w:tr>
      <w:tr w:rsidRPr="00CB192C" w:rsidR="0022473C" w:rsidTr="00BD114E" w14:paraId="279F0F75" w14:textId="77777777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:rsidRPr="00321428" w:rsidR="0022473C" w:rsidP="00BD114E" w:rsidRDefault="0022473C" w14:paraId="4B1B6B6C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  <w:tc>
          <w:tcPr>
            <w:tcW w:w="2236" w:type="pct"/>
            <w:gridSpan w:val="2"/>
            <w:shd w:val="clear" w:color="auto" w:fill="auto"/>
            <w:vAlign w:val="center"/>
          </w:tcPr>
          <w:p w:rsidRPr="00CB192C" w:rsidR="0022473C" w:rsidP="00BD114E" w:rsidRDefault="00AB08CF" w14:paraId="75F4FC3A" w14:textId="0015DB54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Hay River Covid Procedures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Pr="00CB192C" w:rsidR="0022473C" w:rsidP="00BD114E" w:rsidRDefault="00AB08CF" w14:paraId="527D2FC9" w14:textId="407FE52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Pr="00CB192C" w:rsidR="0022473C" w:rsidTr="00BD114E" w14:paraId="122F60A2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22473C" w:rsidP="00BD114E" w:rsidRDefault="0022473C" w14:paraId="1C20C263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Findings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Pr="00D84A35" w:rsidR="0022473C" w:rsidP="00BD114E" w:rsidRDefault="00AB08CF" w14:paraId="2FCE235D" w14:textId="59068EA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Pr="00CB192C" w:rsidR="0022473C" w:rsidTr="00BD114E" w14:paraId="512DF825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22473C" w:rsidP="00BD114E" w:rsidRDefault="0022473C" w14:paraId="3E9AE305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Recommendations: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Pr="00574EA8" w:rsidR="0022473C" w:rsidP="00BD114E" w:rsidRDefault="00AB08CF" w14:paraId="57040B2F" w14:textId="0A954D9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Pr="00CB192C" w:rsidR="0022473C" w:rsidTr="00BD114E" w14:paraId="127C15FF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22473C" w:rsidP="00BD114E" w:rsidRDefault="0022473C" w14:paraId="6B9576C2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Action Items: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="0022473C" w:rsidP="00BD114E" w:rsidRDefault="00AB08CF" w14:paraId="5FF9F014" w14:textId="738676D8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Pr="00CB192C" w:rsidR="0022473C" w:rsidTr="00BD114E" w14:paraId="163D6402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22473C" w:rsidP="00BD114E" w:rsidRDefault="0022473C" w14:paraId="3D648C3D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Follow-up Questions: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Pr="00D84A35" w:rsidR="0022473C" w:rsidP="00BD114E" w:rsidRDefault="00AB08CF" w14:paraId="5564C744" w14:textId="4B8C319B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bookmarkEnd w:id="0"/>
    </w:tbl>
    <w:p w:rsidR="0022473C" w:rsidP="00FA4F3F" w:rsidRDefault="0022473C" w14:paraId="623C6E03" w14:textId="77777777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304"/>
        <w:gridCol w:w="3514"/>
        <w:gridCol w:w="4820"/>
      </w:tblGrid>
      <w:tr w:rsidRPr="00CB192C" w:rsidR="0044432E" w:rsidTr="00302413" w14:paraId="68215070" w14:textId="77777777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:rsidRPr="00CB192C" w:rsidR="0044432E" w:rsidP="002B7036" w:rsidRDefault="0044432E" w14:paraId="1DFB73B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gridSpan w:val="2"/>
            <w:shd w:val="clear" w:color="auto" w:fill="D9D9D9" w:themeFill="background1" w:themeFillShade="D9"/>
            <w:vAlign w:val="center"/>
          </w:tcPr>
          <w:p w:rsidRPr="00CB192C" w:rsidR="0044432E" w:rsidP="002B7036" w:rsidRDefault="0044432E" w14:paraId="52939D1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CB192C" w:rsidR="0044432E" w:rsidP="002B7036" w:rsidRDefault="0044432E" w14:paraId="03FEFC4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lang w:val="en-CA" w:eastAsia="en-CA"/>
              </w:rPr>
              <w:t>Comments</w:t>
            </w:r>
          </w:p>
        </w:tc>
      </w:tr>
      <w:tr w:rsidRPr="00CB192C" w:rsidR="0044432E" w:rsidTr="00302413" w14:paraId="1B285DA9" w14:textId="77777777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:rsidRPr="00321428" w:rsidR="0044432E" w:rsidP="0044432E" w:rsidRDefault="0044432E" w14:paraId="6117C34F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  <w:tc>
          <w:tcPr>
            <w:tcW w:w="2236" w:type="pct"/>
            <w:gridSpan w:val="2"/>
            <w:shd w:val="clear" w:color="auto" w:fill="auto"/>
            <w:vAlign w:val="center"/>
          </w:tcPr>
          <w:p w:rsidRPr="00CB192C" w:rsidR="0044432E" w:rsidP="002B7036" w:rsidRDefault="0044432E" w14:paraId="67AC99BE" w14:textId="5ED64FDB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Behchoko Fuel Spill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Pr="00CB192C" w:rsidR="0044432E" w:rsidP="002B7036" w:rsidRDefault="0044432E" w14:paraId="63930B60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Pr="00D84A35" w:rsidR="0044432E" w:rsidTr="00302413" w14:paraId="6E7C4A2D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44432E" w:rsidP="002B7036" w:rsidRDefault="0044432E" w14:paraId="769DD291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Findings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Pr="00D84A35" w:rsidR="0044432E" w:rsidP="002B7036" w:rsidRDefault="00F97A54" w14:paraId="1FA3EB08" w14:textId="5A743CD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May be multiple causes that need to be investigated including failed sensors.</w:t>
            </w:r>
          </w:p>
        </w:tc>
      </w:tr>
      <w:tr w:rsidRPr="00574EA8" w:rsidR="0044432E" w:rsidTr="00302413" w14:paraId="2FAEF33C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44432E" w:rsidP="002B7036" w:rsidRDefault="0044432E" w14:paraId="313689FF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Recommendations: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Pr="00574EA8" w:rsidR="0044432E" w:rsidP="002B7036" w:rsidRDefault="00F97A54" w14:paraId="1458D9F9" w14:textId="2DFEF1D9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 xml:space="preserve">Currently recommend plant to be </w:t>
            </w:r>
            <w:r w:rsidR="00292434">
              <w:rPr>
                <w:rFonts w:asciiTheme="minorHAnsi" w:hAnsiTheme="minorHAnsi" w:cstheme="minorHAnsi"/>
                <w:lang w:val="en-CA" w:eastAsia="en-CA"/>
              </w:rPr>
              <w:t>run only with an operator on site.</w:t>
            </w:r>
          </w:p>
        </w:tc>
      </w:tr>
      <w:tr w:rsidR="0044432E" w:rsidTr="00302413" w14:paraId="64B12770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44432E" w:rsidP="002B7036" w:rsidRDefault="0044432E" w14:paraId="65B60D1A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Action Items: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="0044432E" w:rsidP="002B7036" w:rsidRDefault="00AC5274" w14:paraId="14218327" w14:textId="49C590B2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SME</w:t>
            </w:r>
            <w:r w:rsidR="006D604B">
              <w:rPr>
                <w:rFonts w:asciiTheme="minorHAnsi" w:hAnsiTheme="minorHAnsi" w:cstheme="minorHAnsi"/>
                <w:lang w:val="en-CA" w:eastAsia="en-CA"/>
              </w:rPr>
              <w:t xml:space="preserve"> and maintenance crews to go to site and </w:t>
            </w:r>
            <w:r w:rsidR="008C6704">
              <w:rPr>
                <w:rFonts w:asciiTheme="minorHAnsi" w:hAnsiTheme="minorHAnsi" w:cstheme="minorHAnsi"/>
                <w:lang w:val="en-CA" w:eastAsia="en-CA"/>
              </w:rPr>
              <w:t>troubleshoot</w:t>
            </w:r>
          </w:p>
        </w:tc>
      </w:tr>
      <w:tr w:rsidRPr="00D84A35" w:rsidR="0044432E" w:rsidTr="00302413" w14:paraId="4DC6DDE0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44432E" w:rsidP="002B7036" w:rsidRDefault="0044432E" w14:paraId="7B42DD55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Follow-up Questions: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="0044432E" w:rsidP="002B7036" w:rsidRDefault="0044432E" w14:paraId="3F62E948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  <w:p w:rsidRPr="00D84A35" w:rsidR="001E14DD" w:rsidP="002B7036" w:rsidRDefault="002228F7" w14:paraId="4F320A6D" w14:textId="6133A482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Not sure if complete or not. TBD - SC</w:t>
            </w:r>
          </w:p>
        </w:tc>
      </w:tr>
    </w:tbl>
    <w:p w:rsidR="0044432E" w:rsidP="00FA4F3F" w:rsidRDefault="0044432E" w14:paraId="735896AD" w14:textId="71ECFDFA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:rsidR="0044432E" w:rsidP="00FA4F3F" w:rsidRDefault="0044432E" w14:paraId="20A403C9" w14:textId="0BE46935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304"/>
        <w:gridCol w:w="3514"/>
        <w:gridCol w:w="4820"/>
      </w:tblGrid>
      <w:tr w:rsidRPr="00CB192C" w:rsidR="00D64BB6" w:rsidTr="00302413" w14:paraId="473D1B1F" w14:textId="77777777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:rsidRPr="00CB192C" w:rsidR="00D64BB6" w:rsidP="002B7036" w:rsidRDefault="00D64BB6" w14:paraId="2B8DC02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gridSpan w:val="2"/>
            <w:shd w:val="clear" w:color="auto" w:fill="D9D9D9" w:themeFill="background1" w:themeFillShade="D9"/>
            <w:vAlign w:val="center"/>
          </w:tcPr>
          <w:p w:rsidRPr="00CB192C" w:rsidR="00D64BB6" w:rsidP="002B7036" w:rsidRDefault="00D64BB6" w14:paraId="78112A5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CB192C" w:rsidR="00D64BB6" w:rsidP="002B7036" w:rsidRDefault="00D64BB6" w14:paraId="4593840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lang w:val="en-CA" w:eastAsia="en-CA"/>
              </w:rPr>
              <w:t>Comments</w:t>
            </w:r>
          </w:p>
        </w:tc>
      </w:tr>
      <w:tr w:rsidRPr="00CB192C" w:rsidR="00D64BB6" w:rsidTr="00302413" w14:paraId="50F6E584" w14:textId="77777777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:rsidRPr="00321428" w:rsidR="00D64BB6" w:rsidP="00F20AAC" w:rsidRDefault="00D64BB6" w14:paraId="0E46438A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  <w:tc>
          <w:tcPr>
            <w:tcW w:w="2236" w:type="pct"/>
            <w:gridSpan w:val="2"/>
            <w:shd w:val="clear" w:color="auto" w:fill="auto"/>
            <w:vAlign w:val="center"/>
          </w:tcPr>
          <w:p w:rsidRPr="00CB192C" w:rsidR="00D64BB6" w:rsidP="002B7036" w:rsidRDefault="00D037CD" w14:paraId="3899BF5A" w14:textId="64C92FC4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Taltson Finger Caught in Rotating Shaft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Pr="00CB192C" w:rsidR="00D64BB6" w:rsidP="002B7036" w:rsidRDefault="00D64BB6" w14:paraId="7D4EBEB3" w14:textId="55E064D1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Pr="00D84A35" w:rsidR="00D64BB6" w:rsidTr="00302413" w14:paraId="1F805CE6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D64BB6" w:rsidP="002B7036" w:rsidRDefault="00D64BB6" w14:paraId="2ACFE8F9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Findings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Pr="00D84A35" w:rsidR="00D64BB6" w:rsidP="002B7036" w:rsidRDefault="00C3198A" w14:paraId="05296124" w14:textId="187DB0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As per investigation</w:t>
            </w:r>
          </w:p>
        </w:tc>
      </w:tr>
      <w:tr w:rsidRPr="00574EA8" w:rsidR="00D64BB6" w:rsidTr="00302413" w14:paraId="25C68B3F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D64BB6" w:rsidP="002B7036" w:rsidRDefault="00D64BB6" w14:paraId="1A78AD96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Recommendations: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Pr="00574EA8" w:rsidR="00D64BB6" w:rsidP="002B7036" w:rsidRDefault="00C3198A" w14:paraId="22A818A7" w14:textId="0CD3448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As per investigation</w:t>
            </w:r>
          </w:p>
        </w:tc>
      </w:tr>
      <w:tr w:rsidR="00D64BB6" w:rsidTr="00302413" w14:paraId="3D965240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D64BB6" w:rsidP="002B7036" w:rsidRDefault="00D64BB6" w14:paraId="4CD8BBCA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Action Items: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="00D64BB6" w:rsidP="002B7036" w:rsidRDefault="00413308" w14:paraId="6173DD3B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SJP and Process completed.</w:t>
            </w:r>
            <w:r w:rsidR="00146F04"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  <w:r w:rsidR="00DD104E">
              <w:rPr>
                <w:rFonts w:asciiTheme="minorHAnsi" w:hAnsiTheme="minorHAnsi" w:cstheme="minorHAnsi"/>
                <w:lang w:val="en-CA" w:eastAsia="en-CA"/>
              </w:rPr>
              <w:t xml:space="preserve"> New power drive and draft procedure created.</w:t>
            </w:r>
            <w:r w:rsidR="00053151"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</w:p>
          <w:p w:rsidR="00053151" w:rsidP="002B7036" w:rsidRDefault="00053151" w14:paraId="31A90E4C" w14:textId="35677BD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 xml:space="preserve">Aug </w:t>
            </w:r>
            <w:r w:rsidR="00ED1C2A">
              <w:rPr>
                <w:rFonts w:asciiTheme="minorHAnsi" w:hAnsiTheme="minorHAnsi" w:cstheme="minorHAnsi"/>
                <w:lang w:val="en-CA" w:eastAsia="en-CA"/>
              </w:rPr>
              <w:t>19 – New equipment purchased and tested – complete.</w:t>
            </w:r>
          </w:p>
        </w:tc>
      </w:tr>
      <w:tr w:rsidRPr="00D84A35" w:rsidR="00D64BB6" w:rsidTr="00302413" w14:paraId="7252B199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D64BB6" w:rsidP="002B7036" w:rsidRDefault="00D64BB6" w14:paraId="4ADE3685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Follow-up Questions: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Pr="00D84A35" w:rsidR="00D64BB6" w:rsidP="002B7036" w:rsidRDefault="00D64BB6" w14:paraId="49DE5AEA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</w:tbl>
    <w:p w:rsidR="0044432E" w:rsidP="00FA4F3F" w:rsidRDefault="0044432E" w14:paraId="54A4D352" w14:textId="2328F80E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304"/>
        <w:gridCol w:w="3514"/>
        <w:gridCol w:w="4820"/>
      </w:tblGrid>
      <w:tr w:rsidRPr="00CB192C" w:rsidR="006E5ECF" w:rsidTr="00302413" w14:paraId="6FCBCE12" w14:textId="77777777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:rsidRPr="00CB192C" w:rsidR="006E5ECF" w:rsidP="002B7036" w:rsidRDefault="006E5ECF" w14:paraId="0A5BD51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gridSpan w:val="2"/>
            <w:shd w:val="clear" w:color="auto" w:fill="D9D9D9" w:themeFill="background1" w:themeFillShade="D9"/>
            <w:vAlign w:val="center"/>
          </w:tcPr>
          <w:p w:rsidRPr="00CB192C" w:rsidR="006E5ECF" w:rsidP="002B7036" w:rsidRDefault="006E5ECF" w14:paraId="000A771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CB192C" w:rsidR="006E5ECF" w:rsidP="002B7036" w:rsidRDefault="006E5ECF" w14:paraId="2C87C63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lang w:val="en-CA" w:eastAsia="en-CA"/>
              </w:rPr>
              <w:t>Comments</w:t>
            </w:r>
          </w:p>
        </w:tc>
      </w:tr>
      <w:tr w:rsidRPr="00CB192C" w:rsidR="006E5ECF" w:rsidTr="00302413" w14:paraId="644E8762" w14:textId="77777777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:rsidRPr="00321428" w:rsidR="006E5ECF" w:rsidP="006E5ECF" w:rsidRDefault="006E5ECF" w14:paraId="78AD88D0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  <w:tc>
          <w:tcPr>
            <w:tcW w:w="2236" w:type="pct"/>
            <w:gridSpan w:val="2"/>
            <w:shd w:val="clear" w:color="auto" w:fill="auto"/>
            <w:vAlign w:val="center"/>
          </w:tcPr>
          <w:p w:rsidRPr="00CB192C" w:rsidR="006E5ECF" w:rsidP="002B7036" w:rsidRDefault="00D12C28" w14:paraId="34669291" w14:textId="003C6B24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D12C28">
              <w:rPr>
                <w:rFonts w:asciiTheme="minorHAnsi" w:hAnsiTheme="minorHAnsi" w:cstheme="minorHAnsi"/>
                <w:lang w:val="en-CA" w:eastAsia="en-CA"/>
              </w:rPr>
              <w:t>Electrical Contact Near Miss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Pr="00CB192C" w:rsidR="006E5ECF" w:rsidP="002B7036" w:rsidRDefault="006E5ECF" w14:paraId="5E119A05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Pr="00D84A35" w:rsidR="006E5ECF" w:rsidTr="00302413" w14:paraId="684B5A52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6E5ECF" w:rsidP="002B7036" w:rsidRDefault="006E5ECF" w14:paraId="33ACA513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Findings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="006E5ECF" w:rsidP="002B7036" w:rsidRDefault="006E5ECF" w14:paraId="6C46FCED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As per investigation</w:t>
            </w:r>
          </w:p>
          <w:p w:rsidR="00D12C28" w:rsidP="002B7036" w:rsidRDefault="00CE53B7" w14:paraId="171B6B4D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 controls in place</w:t>
            </w:r>
          </w:p>
          <w:p w:rsidR="00CE53B7" w:rsidP="002B7036" w:rsidRDefault="00CE53B7" w14:paraId="267C81C9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 experienced site monitor in place</w:t>
            </w:r>
          </w:p>
          <w:p w:rsidRPr="00D84A35" w:rsidR="00CE53B7" w:rsidP="002B7036" w:rsidRDefault="0052584C" w14:paraId="0145A804" w14:textId="6FDDE4AA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Similar</w:t>
            </w:r>
            <w:r w:rsidR="00CE53B7">
              <w:rPr>
                <w:rFonts w:asciiTheme="minorHAnsi" w:hAnsiTheme="minorHAnsi" w:cstheme="minorHAnsi"/>
                <w:lang w:val="en-CA" w:eastAsia="en-CA"/>
              </w:rPr>
              <w:t xml:space="preserve"> to Snare Forks Contact Incident</w:t>
            </w:r>
            <w:r w:rsidR="00BA312D">
              <w:rPr>
                <w:rFonts w:asciiTheme="minorHAnsi" w:hAnsiTheme="minorHAnsi" w:cstheme="minorHAnsi"/>
                <w:lang w:val="en-CA" w:eastAsia="en-CA"/>
              </w:rPr>
              <w:t xml:space="preserve"> the previous year</w:t>
            </w:r>
          </w:p>
        </w:tc>
      </w:tr>
      <w:tr w:rsidRPr="00574EA8" w:rsidR="006E5ECF" w:rsidTr="00302413" w14:paraId="51582F0F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6E5ECF" w:rsidP="002B7036" w:rsidRDefault="006E5ECF" w14:paraId="2DD4F6D3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Recommendations: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="00D12C28" w:rsidP="00D12C28" w:rsidRDefault="00D12C28" w14:paraId="3CD9A3DC" w14:textId="63B02E56">
            <w:pPr>
              <w:rPr>
                <w:lang w:val="en-CA"/>
              </w:rPr>
            </w:pPr>
            <w:r>
              <w:rPr>
                <w:lang w:val="en-CA"/>
              </w:rPr>
              <w:t xml:space="preserve">Discussion on current incidents </w:t>
            </w:r>
            <w:r w:rsidR="00BA312D">
              <w:rPr>
                <w:lang w:val="en-CA"/>
              </w:rPr>
              <w:t xml:space="preserve">need to be sent to </w:t>
            </w:r>
            <w:r>
              <w:rPr>
                <w:lang w:val="en-CA"/>
              </w:rPr>
              <w:t xml:space="preserve">all </w:t>
            </w:r>
            <w:r w:rsidR="00BA312D">
              <w:rPr>
                <w:lang w:val="en-CA"/>
              </w:rPr>
              <w:t>JOHSC</w:t>
            </w:r>
            <w:r>
              <w:rPr>
                <w:lang w:val="en-CA"/>
              </w:rPr>
              <w:t xml:space="preserve">  in a timely fashion.</w:t>
            </w:r>
          </w:p>
          <w:p w:rsidR="00D12C28" w:rsidP="00D12C28" w:rsidRDefault="00BA312D" w14:paraId="0470053E" w14:textId="653FCF24">
            <w:pPr>
              <w:rPr>
                <w:lang w:val="en-CA"/>
              </w:rPr>
            </w:pPr>
            <w:r>
              <w:rPr>
                <w:lang w:val="en-CA"/>
              </w:rPr>
              <w:t xml:space="preserve">Notification should </w:t>
            </w:r>
            <w:r w:rsidR="00D12C28">
              <w:rPr>
                <w:lang w:val="en-CA"/>
              </w:rPr>
              <w:t>to go to operations crew almost immediately.</w:t>
            </w:r>
          </w:p>
          <w:p w:rsidRPr="00C74545" w:rsidR="006E5ECF" w:rsidP="00C74545" w:rsidRDefault="00D12C28" w14:paraId="5E0DC555" w14:textId="54E36E3D">
            <w:pPr>
              <w:rPr>
                <w:lang w:val="en-CA"/>
              </w:rPr>
            </w:pPr>
            <w:r>
              <w:rPr>
                <w:lang w:val="en-CA"/>
              </w:rPr>
              <w:t>Summary of incident can be for</w:t>
            </w:r>
            <w:r w:rsidR="00C74545">
              <w:rPr>
                <w:lang w:val="en-CA"/>
              </w:rPr>
              <w:t>w</w:t>
            </w:r>
            <w:r>
              <w:rPr>
                <w:lang w:val="en-CA"/>
              </w:rPr>
              <w:t xml:space="preserve">arded to all crews and JOHSC for discussion </w:t>
            </w:r>
          </w:p>
        </w:tc>
      </w:tr>
      <w:tr w:rsidR="006E5ECF" w:rsidTr="00302413" w14:paraId="1DDA3615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6E5ECF" w:rsidP="002B7036" w:rsidRDefault="006E5ECF" w14:paraId="3F1242D8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Action Items: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="00C74545" w:rsidP="00C74545" w:rsidRDefault="00C74545" w14:paraId="40EC1CE8" w14:textId="1F1A3260">
            <w:pPr>
              <w:rPr>
                <w:lang w:val="en-CA"/>
              </w:rPr>
            </w:pPr>
            <w:r>
              <w:rPr>
                <w:lang w:val="en-CA"/>
              </w:rPr>
              <w:t xml:space="preserve">Anthony to place on agenda for Daily Morning Meetings </w:t>
            </w:r>
          </w:p>
          <w:p w:rsidR="006E5ECF" w:rsidP="00C74545" w:rsidRDefault="00C74545" w14:paraId="6BCC7610" w14:textId="5C2F7602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lang w:val="en-CA"/>
              </w:rPr>
              <w:t>Incident should be forwarded by Safety Department to all regions for similar discussion.</w:t>
            </w:r>
          </w:p>
        </w:tc>
      </w:tr>
      <w:tr w:rsidRPr="00D84A35" w:rsidR="006E5ECF" w:rsidTr="00302413" w14:paraId="38B3D3DB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6E5ECF" w:rsidP="002B7036" w:rsidRDefault="006E5ECF" w14:paraId="57597741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Follow-up Questions: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Pr="00D84A35" w:rsidR="006E5ECF" w:rsidP="002B7036" w:rsidRDefault="006E5ECF" w14:paraId="1E40D839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</w:tbl>
    <w:p w:rsidR="00F20AAC" w:rsidP="00FA4F3F" w:rsidRDefault="00F20AAC" w14:paraId="75C0F545" w14:textId="0A92627D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:rsidR="006E5ECF" w:rsidP="00FA4F3F" w:rsidRDefault="006E5ECF" w14:paraId="2CD904D7" w14:textId="77777777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304"/>
        <w:gridCol w:w="3514"/>
        <w:gridCol w:w="4820"/>
      </w:tblGrid>
      <w:tr w:rsidRPr="00CB192C" w:rsidR="008B478F" w:rsidTr="0CD0E44B" w14:paraId="16F3194F" w14:textId="77777777">
        <w:trPr>
          <w:cantSplit/>
          <w:trHeight w:val="397"/>
        </w:trPr>
        <w:tc>
          <w:tcPr>
            <w:tcW w:w="5000" w:type="pct"/>
            <w:gridSpan w:val="4"/>
            <w:shd w:val="clear" w:color="auto" w:fill="CCFFCC"/>
            <w:noWrap/>
            <w:vAlign w:val="center"/>
          </w:tcPr>
          <w:p w:rsidRPr="00CB192C" w:rsidR="008B478F" w:rsidP="002B7036" w:rsidRDefault="008B478F" w14:paraId="331A6721" w14:textId="344C2DA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_Hlk72853029" w:id="1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Central</w:t>
            </w:r>
            <w:r w:rsidRPr="00CB19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JOHSC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Minutes</w:t>
            </w:r>
            <w:r w:rsidRPr="00CB19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Review</w:t>
            </w:r>
            <w:r w:rsidR="005274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</w:t>
            </w:r>
          </w:p>
        </w:tc>
      </w:tr>
      <w:tr w:rsidRPr="00CB192C" w:rsidR="008B478F" w:rsidTr="0CD0E44B" w14:paraId="28E7E665" w14:textId="77777777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:rsidRPr="00CB192C" w:rsidR="008B478F" w:rsidP="002B7036" w:rsidRDefault="008B478F" w14:paraId="071EA7A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gridSpan w:val="2"/>
            <w:shd w:val="clear" w:color="auto" w:fill="D9D9D9" w:themeFill="background1" w:themeFillShade="D9"/>
            <w:vAlign w:val="center"/>
          </w:tcPr>
          <w:p w:rsidRPr="00CB192C" w:rsidR="008B478F" w:rsidP="002B7036" w:rsidRDefault="008B478F" w14:paraId="3E12246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CB192C" w:rsidR="008B478F" w:rsidP="002B7036" w:rsidRDefault="008B478F" w14:paraId="590B7DD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lang w:val="en-CA" w:eastAsia="en-CA"/>
              </w:rPr>
              <w:t>Comments</w:t>
            </w:r>
          </w:p>
        </w:tc>
      </w:tr>
      <w:tr w:rsidRPr="00CB192C" w:rsidR="008B478F" w:rsidTr="0CD0E44B" w14:paraId="4FFD7368" w14:textId="77777777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:rsidRPr="00321428" w:rsidR="008B478F" w:rsidP="008B478F" w:rsidRDefault="008B478F" w14:paraId="637E6E21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  <w:tc>
          <w:tcPr>
            <w:tcW w:w="2236" w:type="pct"/>
            <w:gridSpan w:val="2"/>
            <w:shd w:val="clear" w:color="auto" w:fill="auto"/>
            <w:vAlign w:val="center"/>
          </w:tcPr>
          <w:p w:rsidRPr="00CB192C" w:rsidR="008B478F" w:rsidP="002B7036" w:rsidRDefault="008B478F" w14:paraId="0453E619" w14:textId="0E6972A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Central JOHSC Meeting Minutes Review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Pr="00CB192C" w:rsidR="008B478F" w:rsidP="0CD0E44B" w:rsidRDefault="6B0B7CAB" w14:paraId="21AEF519" w14:textId="27A05A77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0CD0E44B">
              <w:rPr>
                <w:rFonts w:asciiTheme="minorHAnsi" w:hAnsiTheme="minorHAnsi" w:cstheme="minorBidi"/>
                <w:lang w:val="en-CA" w:eastAsia="en-CA"/>
              </w:rPr>
              <w:t>No review done – no Current minutes to review</w:t>
            </w:r>
          </w:p>
        </w:tc>
      </w:tr>
      <w:tr w:rsidRPr="00CB192C" w:rsidR="008B478F" w:rsidTr="0CD0E44B" w14:paraId="54AC94FD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8B478F" w:rsidP="002B7036" w:rsidRDefault="008B478F" w14:paraId="494146E1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Findings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Pr="00D84A35" w:rsidR="008B478F" w:rsidP="002B7036" w:rsidRDefault="008B478F" w14:paraId="6849075E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Pr="00CB192C" w:rsidR="008B478F" w:rsidTr="0CD0E44B" w14:paraId="709900E6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8B478F" w:rsidP="002B7036" w:rsidRDefault="008B478F" w14:paraId="7BDC80B4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Recommendations: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Pr="00574EA8" w:rsidR="008B478F" w:rsidP="002B7036" w:rsidRDefault="008B478F" w14:paraId="55426E94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Pr="00CB192C" w:rsidR="008B478F" w:rsidTr="0CD0E44B" w14:paraId="6B2FD04A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8B478F" w:rsidP="002B7036" w:rsidRDefault="008B478F" w14:paraId="38C46F4A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Action Items: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="008B478F" w:rsidP="002B7036" w:rsidRDefault="008B478F" w14:paraId="62EE4DE9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Pr="00CB192C" w:rsidR="008B478F" w:rsidTr="0CD0E44B" w14:paraId="732E51C9" w14:textId="77777777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:rsidR="008B478F" w:rsidP="002B7036" w:rsidRDefault="008B478F" w14:paraId="24568F43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Follow-up Questions: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:rsidRPr="00D84A35" w:rsidR="008B478F" w:rsidP="002B7036" w:rsidRDefault="008B478F" w14:paraId="27C2B1DE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bookmarkEnd w:id="1"/>
    </w:tbl>
    <w:p w:rsidR="008B478F" w:rsidP="005034EB" w:rsidRDefault="008B478F" w14:paraId="6B3C8662" w14:textId="77777777">
      <w:pPr>
        <w:rPr>
          <w:lang w:val="en-CA"/>
        </w:rPr>
      </w:pPr>
    </w:p>
    <w:tbl>
      <w:tblPr>
        <w:tblW w:w="10774" w:type="dxa"/>
        <w:tblInd w:w="-601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4818"/>
        <w:gridCol w:w="4820"/>
      </w:tblGrid>
      <w:tr w:rsidRPr="00CB192C" w:rsidR="008B478F" w:rsidTr="00302413" w14:paraId="6B489DEC" w14:textId="77777777">
        <w:trPr>
          <w:cantSplit/>
          <w:trHeight w:val="397"/>
        </w:trPr>
        <w:tc>
          <w:tcPr>
            <w:tcW w:w="5000" w:type="pct"/>
            <w:gridSpan w:val="3"/>
            <w:shd w:val="clear" w:color="auto" w:fill="CCFFCC"/>
            <w:noWrap/>
            <w:vAlign w:val="center"/>
          </w:tcPr>
          <w:p w:rsidRPr="00CB192C" w:rsidR="008B478F" w:rsidP="002B7036" w:rsidRDefault="008B478F" w14:paraId="0BFC5B56" w14:textId="52A43EB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Recognition for Employee Contributions to Safety </w:t>
            </w:r>
          </w:p>
        </w:tc>
      </w:tr>
      <w:tr w:rsidRPr="00CB192C" w:rsidR="008B478F" w:rsidTr="00302413" w14:paraId="6F85F752" w14:textId="77777777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:rsidRPr="00CB192C" w:rsidR="008B478F" w:rsidP="002B7036" w:rsidRDefault="008B478F" w14:paraId="5BDF62F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shd w:val="clear" w:color="auto" w:fill="D9D9D9" w:themeFill="background1" w:themeFillShade="D9"/>
            <w:vAlign w:val="center"/>
          </w:tcPr>
          <w:p w:rsidRPr="00CB192C" w:rsidR="008B478F" w:rsidP="002B7036" w:rsidRDefault="008B478F" w14:paraId="23E47DD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CB192C" w:rsidR="008B478F" w:rsidP="002B7036" w:rsidRDefault="008B478F" w14:paraId="0FBD62D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lang w:val="en-CA" w:eastAsia="en-CA"/>
              </w:rPr>
              <w:t>Comments</w:t>
            </w:r>
          </w:p>
        </w:tc>
      </w:tr>
      <w:tr w:rsidRPr="00CB192C" w:rsidR="008B478F" w:rsidTr="00302413" w14:paraId="27F26E05" w14:textId="77777777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:rsidRPr="00321428" w:rsidR="008B478F" w:rsidP="008B478F" w:rsidRDefault="008B478F" w14:paraId="016DF27D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Pr="00CB192C" w:rsidR="008B478F" w:rsidP="002B7036" w:rsidRDefault="00234929" w14:paraId="71FC55E3" w14:textId="185DAFC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 xml:space="preserve">Bryan Brazeau </w:t>
            </w:r>
            <w:r w:rsidR="00A54135">
              <w:rPr>
                <w:rFonts w:asciiTheme="minorHAnsi" w:hAnsiTheme="minorHAnsi" w:cstheme="minorHAnsi"/>
                <w:lang w:val="en-CA" w:eastAsia="en-CA"/>
              </w:rPr>
              <w:t xml:space="preserve">and Joe St Croix 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for </w:t>
            </w:r>
            <w:r w:rsidR="009D0A98">
              <w:rPr>
                <w:rFonts w:asciiTheme="minorHAnsi" w:hAnsiTheme="minorHAnsi" w:cstheme="minorHAnsi"/>
                <w:lang w:val="en-CA" w:eastAsia="en-CA"/>
              </w:rPr>
              <w:t>Diligence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and going above and beyond in Recognizing and assisting with </w:t>
            </w:r>
            <w:r w:rsidRPr="008B34FE" w:rsidR="008B34FE">
              <w:rPr>
                <w:rFonts w:asciiTheme="minorHAnsi" w:hAnsiTheme="minorHAnsi" w:cstheme="minorHAnsi"/>
                <w:lang w:val="en-CA" w:eastAsia="en-CA"/>
              </w:rPr>
              <w:t>Behchokǫ̀</w:t>
            </w:r>
            <w:r w:rsidR="008B34FE"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  <w:r>
              <w:rPr>
                <w:rFonts w:asciiTheme="minorHAnsi" w:hAnsiTheme="minorHAnsi" w:cstheme="minorHAnsi"/>
                <w:lang w:val="en-CA" w:eastAsia="en-CA"/>
              </w:rPr>
              <w:t>fuel spill.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Pr="00CB192C" w:rsidR="008B478F" w:rsidP="002B7036" w:rsidRDefault="008161B5" w14:paraId="7877D34F" w14:textId="0E99743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 xml:space="preserve">Joe for </w:t>
            </w:r>
            <w:r w:rsidR="009D0A98">
              <w:rPr>
                <w:rFonts w:asciiTheme="minorHAnsi" w:hAnsiTheme="minorHAnsi" w:cstheme="minorHAnsi"/>
                <w:lang w:val="en-CA" w:eastAsia="en-CA"/>
              </w:rPr>
              <w:t>looking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into drawings to try to figure out the issues with the fuel system</w:t>
            </w:r>
            <w:r w:rsidR="008D28D0">
              <w:rPr>
                <w:rFonts w:asciiTheme="minorHAnsi" w:hAnsiTheme="minorHAnsi" w:cstheme="minorHAnsi"/>
                <w:lang w:val="en-CA" w:eastAsia="en-CA"/>
              </w:rPr>
              <w:t xml:space="preserve"> and Bryan for recognizing spill and assisting with cleanup and reporting.</w:t>
            </w:r>
          </w:p>
        </w:tc>
      </w:tr>
      <w:tr w:rsidRPr="00CB192C" w:rsidR="008861FE" w:rsidTr="00302413" w14:paraId="2FB3760D" w14:textId="77777777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:rsidRPr="00321428" w:rsidR="008861FE" w:rsidP="008B478F" w:rsidRDefault="008861FE" w14:paraId="61B4D8EF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Pr="00CB192C" w:rsidR="008861FE" w:rsidP="002B7036" w:rsidRDefault="008861FE" w14:paraId="71F33CF6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:rsidRPr="00CB192C" w:rsidR="008861FE" w:rsidP="002B7036" w:rsidRDefault="008861FE" w14:paraId="1B76980A" w14:textId="7777777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</w:tbl>
    <w:p w:rsidR="0096478E" w:rsidP="00FA4F3F" w:rsidRDefault="0096478E" w14:paraId="1AFC5637" w14:textId="281483DC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:rsidR="0052584C" w:rsidP="00FA4F3F" w:rsidRDefault="0052584C" w14:paraId="3613544E" w14:textId="77777777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03"/>
        <w:gridCol w:w="1918"/>
        <w:gridCol w:w="1918"/>
      </w:tblGrid>
      <w:tr w:rsidRPr="00CB192C" w:rsidR="003B06C2" w:rsidTr="00B53067" w14:paraId="359B9077" w14:textId="77777777">
        <w:trPr>
          <w:cantSplit/>
          <w:trHeight w:val="397"/>
        </w:trPr>
        <w:tc>
          <w:tcPr>
            <w:tcW w:w="5000" w:type="pct"/>
            <w:gridSpan w:val="4"/>
            <w:shd w:val="clear" w:color="auto" w:fill="CCFFCC"/>
            <w:noWrap/>
            <w:vAlign w:val="center"/>
          </w:tcPr>
          <w:p w:rsidRPr="00CB192C" w:rsidR="003B06C2" w:rsidP="003B06C2" w:rsidRDefault="003B26EE" w14:paraId="5D844017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 w:rsidRPr="00CB192C" w:rsidR="003B06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Items Completed in Current Fiscal Year </w:t>
            </w:r>
          </w:p>
        </w:tc>
      </w:tr>
      <w:tr w:rsidRPr="00CB192C" w:rsidR="003B06C2" w:rsidTr="00B53067" w14:paraId="54125CF6" w14:textId="77777777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:rsidRPr="00CB192C" w:rsidR="003B06C2" w:rsidP="00B53067" w:rsidRDefault="003B06C2" w14:paraId="2C02047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Item #</w:t>
            </w:r>
          </w:p>
        </w:tc>
        <w:tc>
          <w:tcPr>
            <w:tcW w:w="2693" w:type="pct"/>
            <w:shd w:val="clear" w:color="auto" w:fill="D9D9D9" w:themeFill="background1" w:themeFillShade="D9"/>
            <w:vAlign w:val="center"/>
          </w:tcPr>
          <w:p w:rsidRPr="00CB192C" w:rsidR="003B06C2" w:rsidP="00B53067" w:rsidRDefault="003B06C2" w14:paraId="64721DE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lang w:val="en-CA" w:eastAsia="en-CA"/>
              </w:rPr>
              <w:t>Brief Description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:rsidRPr="00CB192C" w:rsidR="003B06C2" w:rsidP="00B53067" w:rsidRDefault="003B06C2" w14:paraId="08F1E42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Date Initiated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:rsidRPr="00CB192C" w:rsidR="003B06C2" w:rsidP="00B53067" w:rsidRDefault="003B06C2" w14:paraId="42C9D58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Date Completed</w:t>
            </w:r>
          </w:p>
        </w:tc>
      </w:tr>
      <w:tr w:rsidRPr="00CB192C" w:rsidR="00310F04" w:rsidTr="00B53067" w14:paraId="3195FD62" w14:textId="77777777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:rsidR="00310F04" w:rsidP="00310F04" w:rsidRDefault="00B82306" w14:paraId="14FBF72C" w14:textId="1379AF7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17</w:t>
            </w:r>
          </w:p>
        </w:tc>
        <w:tc>
          <w:tcPr>
            <w:tcW w:w="2693" w:type="pct"/>
            <w:shd w:val="clear" w:color="auto" w:fill="auto"/>
            <w:vAlign w:val="center"/>
          </w:tcPr>
          <w:p w:rsidRPr="00CB192C" w:rsidR="00310F04" w:rsidP="00310F04" w:rsidRDefault="00B82306" w14:paraId="214618BF" w14:textId="261CA43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 w:rsidR="0031738D">
              <w:rPr>
                <w:rFonts w:asciiTheme="minorHAnsi" w:hAnsiTheme="minorHAnsi" w:cstheme="minorHAnsi"/>
                <w:lang w:val="en-CA" w:eastAsia="en-CA"/>
              </w:rPr>
              <w:t>2019-17 Road Travel Procedures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Pr="00CB192C" w:rsidR="00310F04" w:rsidP="00310F04" w:rsidRDefault="0031738D" w14:paraId="19300EFC" w14:textId="343B45D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Oct. 18, 2019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310F04" w:rsidP="00310F04" w:rsidRDefault="0031738D" w14:paraId="63BBAAD8" w14:textId="795B082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May 25, 2021</w:t>
            </w:r>
          </w:p>
        </w:tc>
      </w:tr>
      <w:tr w:rsidRPr="00CB192C" w:rsidR="00B82306" w:rsidTr="00B53067" w14:paraId="5BBC9708" w14:textId="77777777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:rsidR="00B82306" w:rsidP="00310F04" w:rsidRDefault="00B82306" w14:paraId="16B433D1" w14:textId="1746AD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18</w:t>
            </w:r>
          </w:p>
        </w:tc>
        <w:tc>
          <w:tcPr>
            <w:tcW w:w="2693" w:type="pct"/>
            <w:shd w:val="clear" w:color="auto" w:fill="auto"/>
            <w:vAlign w:val="center"/>
          </w:tcPr>
          <w:p w:rsidRPr="00CB192C" w:rsidR="00B82306" w:rsidP="00310F04" w:rsidRDefault="00B82306" w14:paraId="1A34A608" w14:textId="5EFC4A1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Item #</w:t>
            </w:r>
            <w:r w:rsidR="0031738D">
              <w:rPr>
                <w:rFonts w:asciiTheme="minorHAnsi" w:hAnsiTheme="minorHAnsi" w:cstheme="minorHAnsi"/>
                <w:lang w:val="en-CA" w:eastAsia="en-CA"/>
              </w:rPr>
              <w:t xml:space="preserve"> 2021-1 </w:t>
            </w:r>
            <w:r w:rsidR="00955C6F">
              <w:rPr>
                <w:rFonts w:asciiTheme="minorHAnsi" w:hAnsiTheme="minorHAnsi" w:cstheme="minorHAnsi"/>
                <w:lang w:val="en-CA" w:eastAsia="en-CA"/>
              </w:rPr>
              <w:t>Covid Procedures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Pr="00CB192C" w:rsidR="00B82306" w:rsidP="00310F04" w:rsidRDefault="00955C6F" w14:paraId="70D230DC" w14:textId="4412774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Jan 17, 2021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B82306" w:rsidP="00310F04" w:rsidRDefault="00955C6F" w14:paraId="4AA94B5A" w14:textId="7E9846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May 25, 2021</w:t>
            </w:r>
          </w:p>
        </w:tc>
      </w:tr>
      <w:tr w:rsidRPr="00CB192C" w:rsidR="00B82306" w:rsidTr="00B53067" w14:paraId="6A2C4485" w14:textId="77777777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:rsidR="00B82306" w:rsidP="00310F04" w:rsidRDefault="00B82306" w14:paraId="06693B1E" w14:textId="1D4A1D8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19</w:t>
            </w:r>
          </w:p>
        </w:tc>
        <w:tc>
          <w:tcPr>
            <w:tcW w:w="2693" w:type="pct"/>
            <w:shd w:val="clear" w:color="auto" w:fill="auto"/>
            <w:vAlign w:val="center"/>
          </w:tcPr>
          <w:p w:rsidR="00B82306" w:rsidP="00310F04" w:rsidRDefault="00B82306" w14:paraId="0E0DA80C" w14:textId="5A4B549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Item #</w:t>
            </w:r>
            <w:r w:rsidR="00955C6F">
              <w:rPr>
                <w:rFonts w:asciiTheme="minorHAnsi" w:hAnsiTheme="minorHAnsi" w:cstheme="minorHAnsi"/>
                <w:lang w:val="en-CA" w:eastAsia="en-CA"/>
              </w:rPr>
              <w:t xml:space="preserve"> 2021-2 Jackfish Daily Meetings 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Pr="00CB192C" w:rsidR="00B82306" w:rsidP="00310F04" w:rsidRDefault="00955C6F" w14:paraId="3CF4860A" w14:textId="06F1449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March 18, 2021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B82306" w:rsidP="00310F04" w:rsidRDefault="00955C6F" w14:paraId="0BC6F185" w14:textId="72B4C12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May 25, 2021</w:t>
            </w:r>
          </w:p>
        </w:tc>
      </w:tr>
      <w:tr w:rsidRPr="00CB192C" w:rsidR="005D6BA3" w:rsidTr="00B53067" w14:paraId="5FBBD948" w14:textId="77777777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:rsidR="005D6BA3" w:rsidP="00310F04" w:rsidRDefault="00C27976" w14:paraId="47ACAA12" w14:textId="4B27584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20</w:t>
            </w:r>
          </w:p>
        </w:tc>
        <w:tc>
          <w:tcPr>
            <w:tcW w:w="2693" w:type="pct"/>
            <w:shd w:val="clear" w:color="auto" w:fill="auto"/>
            <w:vAlign w:val="center"/>
          </w:tcPr>
          <w:p w:rsidR="005D6BA3" w:rsidP="00310F04" w:rsidRDefault="00C27976" w14:paraId="46055379" w14:textId="1E2382C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Item # 2019-04 – JOHSC Site Inspections</w:t>
            </w:r>
            <w:r w:rsidR="005437F8">
              <w:rPr>
                <w:rFonts w:asciiTheme="minorHAnsi" w:hAnsiTheme="minorHAnsi" w:cstheme="minorHAnsi"/>
                <w:lang w:val="en-CA" w:eastAsia="en-CA"/>
              </w:rPr>
              <w:t xml:space="preserve"> moved to Checklist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5D6BA3" w:rsidP="00310F04" w:rsidRDefault="005D6BA3" w14:paraId="5560281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5D6BA3" w:rsidP="00310F04" w:rsidRDefault="005437F8" w14:paraId="64EFD499" w14:textId="4E471DA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August 19, 2021</w:t>
            </w:r>
          </w:p>
        </w:tc>
      </w:tr>
      <w:tr w:rsidRPr="00CB192C" w:rsidR="00154971" w:rsidTr="00B53067" w14:paraId="68E8F1AE" w14:textId="77777777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:rsidR="00154971" w:rsidP="00154971" w:rsidRDefault="00154971" w14:paraId="448B87FB" w14:textId="6C4F1C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21</w:t>
            </w:r>
          </w:p>
        </w:tc>
        <w:tc>
          <w:tcPr>
            <w:tcW w:w="2693" w:type="pct"/>
            <w:shd w:val="clear" w:color="auto" w:fill="auto"/>
            <w:vAlign w:val="center"/>
          </w:tcPr>
          <w:p w:rsidR="00154971" w:rsidP="00154971" w:rsidRDefault="00154971" w14:paraId="37EC8672" w14:textId="718E573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Standing </w:t>
            </w: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Item</w:t>
            </w:r>
            <w:r w:rsidR="00A527D9">
              <w:rPr>
                <w:rFonts w:asciiTheme="minorHAnsi" w:hAnsiTheme="minorHAnsi" w:cstheme="minorHAnsi"/>
                <w:bCs/>
                <w:lang w:val="en-CA" w:eastAsia="en-CA"/>
              </w:rPr>
              <w:t>:</w:t>
            </w: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 details: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2021-RJP-966 Whati Inspection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54971" w:rsidP="00154971" w:rsidRDefault="00154971" w14:paraId="07EE8A3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54971" w:rsidP="00921105" w:rsidRDefault="00B25871" w14:paraId="65397922" w14:textId="40920B58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 xml:space="preserve">July 15 2021 </w:t>
            </w:r>
          </w:p>
        </w:tc>
      </w:tr>
      <w:tr w:rsidRPr="00CB192C" w:rsidR="00154971" w:rsidTr="00B53067" w14:paraId="10CBF988" w14:textId="77777777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:rsidR="00154971" w:rsidP="00154971" w:rsidRDefault="00B25871" w14:paraId="32FC9058" w14:textId="4A50164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22</w:t>
            </w:r>
          </w:p>
        </w:tc>
        <w:tc>
          <w:tcPr>
            <w:tcW w:w="2693" w:type="pct"/>
            <w:shd w:val="clear" w:color="auto" w:fill="auto"/>
            <w:vAlign w:val="center"/>
          </w:tcPr>
          <w:p w:rsidR="00154971" w:rsidP="00154971" w:rsidRDefault="00B25871" w14:paraId="1E3A6187" w14:textId="40459AF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Standing Item: Reviewed  Hay River Covid Procedural Infraction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54971" w:rsidP="00154971" w:rsidRDefault="00154971" w14:paraId="40BC3E8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54971" w:rsidP="00B25871" w:rsidRDefault="00B25871" w14:paraId="10B87E25" w14:textId="14463B3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July 15 2021</w:t>
            </w:r>
          </w:p>
        </w:tc>
      </w:tr>
      <w:tr w:rsidRPr="00CB192C" w:rsidR="00154971" w:rsidTr="00B53067" w14:paraId="3224A68C" w14:textId="77777777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:rsidR="00154971" w:rsidP="00154971" w:rsidRDefault="00B25871" w14:paraId="7C3090B2" w14:textId="543EA3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23</w:t>
            </w:r>
          </w:p>
        </w:tc>
        <w:tc>
          <w:tcPr>
            <w:tcW w:w="2693" w:type="pct"/>
            <w:shd w:val="clear" w:color="auto" w:fill="auto"/>
            <w:vAlign w:val="center"/>
          </w:tcPr>
          <w:p w:rsidR="00154971" w:rsidP="00154971" w:rsidRDefault="00B25871" w14:paraId="6E2C0901" w14:textId="02223CC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Standing Item: Trees near PL corrected, Dead end structures do not need fencing, SC to update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54971" w:rsidP="00154971" w:rsidRDefault="00154971" w14:paraId="2A624D7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54971" w:rsidP="00154971" w:rsidRDefault="00B25871" w14:paraId="4627F07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July 15 2021</w:t>
            </w:r>
          </w:p>
          <w:p w:rsidR="00B25871" w:rsidP="00154971" w:rsidRDefault="00B25871" w14:paraId="1841DF6A" w14:textId="1B4F2415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</w:tbl>
    <w:p w:rsidR="003B26EE" w:rsidRDefault="003B26EE" w14:paraId="2DB2311A" w14:textId="7B56A374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p w:rsidRPr="00CB192C" w:rsidR="00A1002D" w:rsidRDefault="00A1002D" w14:paraId="281286BE" w14:textId="77777777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W w:w="10773" w:type="dxa"/>
        <w:tblInd w:w="-572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6"/>
        <w:gridCol w:w="2639"/>
        <w:gridCol w:w="1187"/>
        <w:gridCol w:w="3400"/>
      </w:tblGrid>
      <w:tr w:rsidRPr="00CB192C" w:rsidR="00031646" w:rsidTr="335E41D3" w14:paraId="3512FB48" w14:textId="77777777">
        <w:trPr>
          <w:cantSplit/>
          <w:trHeight w:val="397"/>
        </w:trPr>
        <w:tc>
          <w:tcPr>
            <w:tcW w:w="5000" w:type="pct"/>
            <w:gridSpan w:val="5"/>
            <w:shd w:val="clear" w:color="auto" w:fill="CCFFCC"/>
            <w:noWrap/>
            <w:tcMar/>
            <w:vAlign w:val="center"/>
          </w:tcPr>
          <w:p w:rsidRPr="00CB192C" w:rsidR="00031646" w:rsidP="00031646" w:rsidRDefault="00031646" w14:paraId="69C7E7C2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9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Hydro JOHSC Site Safety Inspection Checklist</w:t>
            </w:r>
          </w:p>
        </w:tc>
      </w:tr>
      <w:tr w:rsidRPr="00A1002D" w:rsidR="00A1002D" w:rsidTr="335E41D3" w14:paraId="690BF3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BDD7EE"/>
            <w:noWrap/>
            <w:tcMar/>
            <w:vAlign w:val="center"/>
            <w:hideMark/>
          </w:tcPr>
          <w:p w:rsidRPr="00A1002D" w:rsidR="00A1002D" w:rsidP="00A1002D" w:rsidRDefault="00A1002D" w14:paraId="343ED206" w14:textId="192EA4C6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val="en-CA" w:eastAsia="en-CA"/>
              </w:rPr>
              <w:t xml:space="preserve">JOHSC-Hydro Safety Inspection Schedule </w:t>
            </w:r>
            <w:r w:rsidR="00DC0B25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val="en-CA" w:eastAsia="en-CA"/>
              </w:rPr>
              <w:t>Q</w:t>
            </w:r>
            <w:r w:rsidR="00F70CFC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val="en-CA" w:eastAsia="en-CA"/>
              </w:rPr>
              <w:t>1</w:t>
            </w:r>
            <w:r w:rsidR="00DC0B25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val="en-CA" w:eastAsia="en-CA"/>
              </w:rPr>
              <w:t xml:space="preserve"> </w:t>
            </w:r>
            <w:r w:rsidR="00F70CFC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val="en-CA" w:eastAsia="en-CA"/>
              </w:rPr>
              <w:t>2021-22</w:t>
            </w:r>
          </w:p>
        </w:tc>
      </w:tr>
      <w:tr w:rsidRPr="00CB192C" w:rsidR="00A1002D" w:rsidTr="335E41D3" w14:paraId="0CEB45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/>
        </w:trPr>
        <w:tc>
          <w:tcPr>
            <w:tcW w:w="789" w:type="pct"/>
            <w:tcBorders>
              <w:top w:val="nil" w:color="000000" w:themeColor="text1" w:sz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DD7EE"/>
            <w:noWrap/>
            <w:tcMar/>
            <w:vAlign w:val="bottom"/>
            <w:hideMark/>
          </w:tcPr>
          <w:p w:rsidRPr="00A1002D" w:rsidR="00A1002D" w:rsidP="00A1002D" w:rsidRDefault="00A1002D" w14:paraId="0A9C1983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Month</w:t>
            </w:r>
          </w:p>
        </w:tc>
        <w:tc>
          <w:tcPr>
            <w:tcW w:w="857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BDD7EE"/>
            <w:noWrap/>
            <w:tcMar/>
            <w:vAlign w:val="bottom"/>
            <w:hideMark/>
          </w:tcPr>
          <w:p w:rsidRPr="00A1002D" w:rsidR="00A1002D" w:rsidP="00A1002D" w:rsidRDefault="00A1002D" w14:paraId="218B7FF2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Site</w:t>
            </w:r>
          </w:p>
        </w:tc>
        <w:tc>
          <w:tcPr>
            <w:tcW w:w="1225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BDD7EE"/>
            <w:noWrap/>
            <w:tcMar/>
            <w:vAlign w:val="center"/>
            <w:hideMark/>
          </w:tcPr>
          <w:p w:rsidRPr="00A1002D" w:rsidR="00A1002D" w:rsidP="00A1002D" w:rsidRDefault="00A1002D" w14:paraId="7FB83A1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Members</w:t>
            </w:r>
          </w:p>
        </w:tc>
        <w:tc>
          <w:tcPr>
            <w:tcW w:w="551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BDD7EE"/>
            <w:noWrap/>
            <w:tcMar/>
            <w:vAlign w:val="center"/>
            <w:hideMark/>
          </w:tcPr>
          <w:p w:rsidRPr="00A1002D" w:rsidR="00A1002D" w:rsidP="00A1002D" w:rsidRDefault="00A1002D" w14:paraId="5999294B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Status</w:t>
            </w:r>
          </w:p>
        </w:tc>
        <w:tc>
          <w:tcPr>
            <w:tcW w:w="1578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tcMar/>
            <w:vAlign w:val="bottom"/>
            <w:hideMark/>
          </w:tcPr>
          <w:p w:rsidRPr="00A1002D" w:rsidR="00A1002D" w:rsidP="00A1002D" w:rsidRDefault="00A1002D" w14:paraId="63D21137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Comment</w:t>
            </w:r>
          </w:p>
        </w:tc>
      </w:tr>
      <w:tr w:rsidRPr="00CB192C" w:rsidR="00A1002D" w:rsidTr="335E41D3" w14:paraId="05C801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/>
        </w:trPr>
        <w:tc>
          <w:tcPr>
            <w:tcW w:w="789" w:type="pct"/>
            <w:vMerge w:val="restart"/>
            <w:tcBorders>
              <w:top w:val="nil" w:color="000000" w:themeColor="text1" w:sz="0"/>
              <w:left w:val="single" w:color="auto" w:sz="8" w:space="0"/>
              <w:bottom w:val="single" w:color="000000" w:themeColor="text1" w:sz="8" w:space="0"/>
              <w:right w:val="single" w:color="auto" w:sz="4" w:space="0"/>
            </w:tcBorders>
            <w:shd w:val="clear" w:color="auto" w:fill="BDD7EE"/>
            <w:noWrap/>
            <w:tcMar/>
            <w:vAlign w:val="center"/>
            <w:hideMark/>
          </w:tcPr>
          <w:p w:rsidRPr="00CB192C" w:rsidR="00A1002D" w:rsidP="00A1002D" w:rsidRDefault="00A1002D" w14:paraId="38CA5D5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B192C"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Complete by</w:t>
            </w:r>
          </w:p>
          <w:p w:rsidRPr="00A1002D" w:rsidR="00A1002D" w:rsidP="00A1002D" w:rsidRDefault="00F70CFC" w14:paraId="466AB136" w14:textId="4D60CB79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June 30</w:t>
            </w:r>
            <w:r w:rsidR="0027605F"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, 2021</w:t>
            </w:r>
          </w:p>
        </w:tc>
        <w:tc>
          <w:tcPr>
            <w:tcW w:w="857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A1002D" w:rsidP="335E41D3" w:rsidRDefault="00A1002D" w14:paraId="061D34B8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A1002D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Jackfish - Plants</w:t>
            </w:r>
          </w:p>
        </w:tc>
        <w:tc>
          <w:tcPr>
            <w:tcW w:w="1225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A1002D" w:rsidP="335E41D3" w:rsidRDefault="00A1002D" w14:paraId="297C30FD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A1002D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  <w:r w:rsidRPr="335E41D3" w:rsidR="004C5EA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Stuart/Eileen</w:t>
            </w:r>
          </w:p>
        </w:tc>
        <w:tc>
          <w:tcPr>
            <w:tcW w:w="551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A1002D" w:rsidP="335E41D3" w:rsidRDefault="00813153" w14:paraId="1C7031F4" w14:textId="2A50E6DE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813153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In Progress</w:t>
            </w:r>
          </w:p>
        </w:tc>
        <w:tc>
          <w:tcPr>
            <w:tcW w:w="1578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A1002D" w:rsidP="335E41D3" w:rsidRDefault="00A1002D" w14:paraId="17392187" w14:textId="427C8258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A1002D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  <w:r w:rsidRPr="335E41D3" w:rsidR="00813153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 xml:space="preserve">Partial </w:t>
            </w:r>
          </w:p>
        </w:tc>
      </w:tr>
      <w:tr w:rsidRPr="00CB192C" w:rsidR="00A1002D" w:rsidTr="335E41D3" w14:paraId="714FC5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/>
        </w:trPr>
        <w:tc>
          <w:tcPr>
            <w:tcW w:w="789" w:type="pct"/>
            <w:vMerge/>
            <w:tcBorders/>
            <w:tcMar/>
            <w:vAlign w:val="center"/>
            <w:hideMark/>
          </w:tcPr>
          <w:p w:rsidRPr="00A1002D" w:rsidR="00A1002D" w:rsidP="00A1002D" w:rsidRDefault="00A1002D" w14:paraId="64E4B97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A1002D" w:rsidP="335E41D3" w:rsidRDefault="00A1002D" w14:paraId="35AC9D98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A1002D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Jackfish - Buildings</w:t>
            </w:r>
          </w:p>
        </w:tc>
        <w:tc>
          <w:tcPr>
            <w:tcW w:w="1225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A1002D" w:rsidP="335E41D3" w:rsidRDefault="00A1002D" w14:paraId="3A269800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A1002D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  <w:r w:rsidRPr="335E41D3" w:rsidR="004C5EA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Bryan/Sergio</w:t>
            </w:r>
          </w:p>
        </w:tc>
        <w:tc>
          <w:tcPr>
            <w:tcW w:w="551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A1002D" w:rsidP="335E41D3" w:rsidRDefault="00A1002D" w14:paraId="75A21249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A1002D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A1002D" w:rsidP="335E41D3" w:rsidRDefault="00A1002D" w14:paraId="65A47600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A1002D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</w:p>
        </w:tc>
      </w:tr>
      <w:tr w:rsidRPr="00CB192C" w:rsidR="00A1002D" w:rsidTr="335E41D3" w14:paraId="043376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/>
        </w:trPr>
        <w:tc>
          <w:tcPr>
            <w:tcW w:w="789" w:type="pct"/>
            <w:vMerge/>
            <w:tcBorders/>
            <w:tcMar/>
            <w:vAlign w:val="center"/>
            <w:hideMark/>
          </w:tcPr>
          <w:p w:rsidRPr="00A1002D" w:rsidR="00A1002D" w:rsidP="00A1002D" w:rsidRDefault="00A1002D" w14:paraId="1C466E0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A1002D" w:rsidP="335E41D3" w:rsidRDefault="00A1002D" w14:paraId="54F76C97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A1002D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Bluefish - Plants</w:t>
            </w:r>
          </w:p>
        </w:tc>
        <w:tc>
          <w:tcPr>
            <w:tcW w:w="1225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A1002D" w:rsidP="335E41D3" w:rsidRDefault="00A1002D" w14:paraId="330DAE3B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A1002D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  <w:r w:rsidRPr="335E41D3" w:rsidR="004C5EA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Bryan/Sergio</w:t>
            </w:r>
          </w:p>
        </w:tc>
        <w:tc>
          <w:tcPr>
            <w:tcW w:w="551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A1002D" w:rsidP="335E41D3" w:rsidRDefault="001342CB" w14:paraId="2EE1CAF3" w14:textId="6874420A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1342CB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Completed</w:t>
            </w:r>
          </w:p>
        </w:tc>
        <w:tc>
          <w:tcPr>
            <w:tcW w:w="1578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A1002D" w:rsidP="335E41D3" w:rsidRDefault="00A1002D" w14:paraId="2733AAFD" w14:textId="46B5598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A1002D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  <w:r w:rsidRPr="335E41D3" w:rsidR="001342CB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Correctives to be presented</w:t>
            </w:r>
          </w:p>
        </w:tc>
      </w:tr>
      <w:tr w:rsidRPr="00CB192C" w:rsidR="000C746E" w:rsidTr="335E41D3" w14:paraId="6D6AF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/>
        </w:trPr>
        <w:tc>
          <w:tcPr>
            <w:tcW w:w="789" w:type="pct"/>
            <w:vMerge/>
            <w:tcBorders/>
            <w:tcMar/>
            <w:vAlign w:val="center"/>
            <w:hideMark/>
          </w:tcPr>
          <w:p w:rsidRPr="00A1002D" w:rsidR="000C746E" w:rsidP="000C746E" w:rsidRDefault="000C746E" w14:paraId="4549035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335E41D3" w:rsidRDefault="000C746E" w14:paraId="1D11475E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Bluefish - Buildings</w:t>
            </w:r>
          </w:p>
        </w:tc>
        <w:tc>
          <w:tcPr>
            <w:tcW w:w="1225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335E41D3" w:rsidRDefault="000C746E" w14:paraId="3AEBAE2D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Bryan/Sergio</w:t>
            </w:r>
          </w:p>
        </w:tc>
        <w:tc>
          <w:tcPr>
            <w:tcW w:w="551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335E41D3" w:rsidRDefault="000C746E" w14:paraId="7E85C3B1" w14:textId="69D6FC7E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Completed</w:t>
            </w:r>
          </w:p>
        </w:tc>
        <w:tc>
          <w:tcPr>
            <w:tcW w:w="1578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335E41D3" w:rsidRDefault="000C746E" w14:paraId="6CB16B36" w14:textId="100FAB99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Correctives to be presented</w:t>
            </w:r>
          </w:p>
        </w:tc>
      </w:tr>
      <w:tr w:rsidRPr="00CB192C" w:rsidR="000C746E" w:rsidTr="335E41D3" w14:paraId="573FBF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/>
        </w:trPr>
        <w:tc>
          <w:tcPr>
            <w:tcW w:w="789" w:type="pct"/>
            <w:vMerge/>
            <w:tcBorders/>
            <w:tcMar/>
            <w:vAlign w:val="center"/>
            <w:hideMark/>
          </w:tcPr>
          <w:p w:rsidRPr="00A1002D" w:rsidR="000C746E" w:rsidP="000C746E" w:rsidRDefault="000C746E" w14:paraId="3BB9A5F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335E41D3" w:rsidRDefault="000C746E" w14:paraId="5C20DFF4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Snare - Plants</w:t>
            </w:r>
          </w:p>
        </w:tc>
        <w:tc>
          <w:tcPr>
            <w:tcW w:w="1225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335E41D3" w:rsidRDefault="000C746E" w14:paraId="743C6AB4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Stuart/Eileen</w:t>
            </w:r>
          </w:p>
        </w:tc>
        <w:tc>
          <w:tcPr>
            <w:tcW w:w="551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335E41D3" w:rsidRDefault="000C746E" w14:paraId="4CD67E24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335E41D3" w:rsidRDefault="000C746E" w14:paraId="5BB20391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</w:p>
        </w:tc>
      </w:tr>
      <w:tr w:rsidRPr="00CB192C" w:rsidR="000C746E" w:rsidTr="335E41D3" w14:paraId="2074F1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/>
        </w:trPr>
        <w:tc>
          <w:tcPr>
            <w:tcW w:w="789" w:type="pct"/>
            <w:vMerge/>
            <w:tcBorders/>
            <w:tcMar/>
            <w:vAlign w:val="center"/>
            <w:hideMark/>
          </w:tcPr>
          <w:p w:rsidRPr="00A1002D" w:rsidR="000C746E" w:rsidP="000C746E" w:rsidRDefault="000C746E" w14:paraId="439D765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335E41D3" w:rsidRDefault="000C746E" w14:paraId="0AD2488B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Snare - Buildings</w:t>
            </w:r>
          </w:p>
        </w:tc>
        <w:tc>
          <w:tcPr>
            <w:tcW w:w="1225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335E41D3" w:rsidRDefault="000C746E" w14:paraId="4035BAE9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Stuart/Eileen</w:t>
            </w:r>
          </w:p>
        </w:tc>
        <w:tc>
          <w:tcPr>
            <w:tcW w:w="551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335E41D3" w:rsidRDefault="000C746E" w14:paraId="6850623F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335E41D3" w:rsidRDefault="000C746E" w14:paraId="6ED5F069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</w:p>
        </w:tc>
      </w:tr>
      <w:tr w:rsidRPr="00CB192C" w:rsidR="000C746E" w:rsidTr="335E41D3" w14:paraId="686B3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/>
        </w:trPr>
        <w:tc>
          <w:tcPr>
            <w:tcW w:w="789" w:type="pct"/>
            <w:vMerge/>
            <w:tcBorders/>
            <w:tcMar/>
            <w:vAlign w:val="center"/>
            <w:hideMark/>
          </w:tcPr>
          <w:p w:rsidRPr="00A1002D" w:rsidR="000C746E" w:rsidP="000C746E" w:rsidRDefault="000C746E" w14:paraId="4150FC0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335E41D3" w:rsidRDefault="000C746E" w14:paraId="5AE0A29B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Frank Channel</w:t>
            </w:r>
          </w:p>
        </w:tc>
        <w:tc>
          <w:tcPr>
            <w:tcW w:w="1225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335E41D3" w:rsidRDefault="000C746E" w14:paraId="76CAF1E4" w14:textId="487C18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Bryan/Sergio</w:t>
            </w:r>
          </w:p>
        </w:tc>
        <w:tc>
          <w:tcPr>
            <w:tcW w:w="551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335E41D3" w:rsidRDefault="000C746E" w14:paraId="62AEB302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335E41D3" w:rsidRDefault="000C746E" w14:paraId="6316453E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</w:p>
        </w:tc>
      </w:tr>
      <w:tr w:rsidRPr="00CB192C" w:rsidR="000C746E" w:rsidTr="335E41D3" w14:paraId="7BAB1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/>
        </w:trPr>
        <w:tc>
          <w:tcPr>
            <w:tcW w:w="789" w:type="pct"/>
            <w:vMerge/>
            <w:tcBorders/>
            <w:tcMar/>
            <w:vAlign w:val="center"/>
            <w:hideMark/>
          </w:tcPr>
          <w:p w:rsidRPr="00A1002D" w:rsidR="000C746E" w:rsidP="000C746E" w:rsidRDefault="000C746E" w14:paraId="74FC162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335E41D3" w:rsidRDefault="000C746E" w14:paraId="05EB6783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 xml:space="preserve">Ft. Smith </w:t>
            </w:r>
          </w:p>
        </w:tc>
        <w:tc>
          <w:tcPr>
            <w:tcW w:w="1225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335E41D3" w:rsidRDefault="000C746E" w14:paraId="32EEB1AE" w14:textId="0B46DE5E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/Anthony &amp; TBD</w:t>
            </w:r>
          </w:p>
        </w:tc>
        <w:tc>
          <w:tcPr>
            <w:tcW w:w="551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335E41D3" w:rsidRDefault="000C746E" w14:paraId="0A2336AF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335E41D3" w:rsidRDefault="000C746E" w14:paraId="03F57C38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</w:p>
        </w:tc>
      </w:tr>
      <w:tr w:rsidRPr="00CB192C" w:rsidR="000C746E" w:rsidTr="335E41D3" w14:paraId="0A4B01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/>
        </w:trPr>
        <w:tc>
          <w:tcPr>
            <w:tcW w:w="789" w:type="pct"/>
            <w:vMerge/>
            <w:tcBorders/>
            <w:tcMar/>
            <w:vAlign w:val="center"/>
            <w:hideMark/>
          </w:tcPr>
          <w:p w:rsidRPr="00A1002D" w:rsidR="000C746E" w:rsidP="000C746E" w:rsidRDefault="000C746E" w14:paraId="6E846CB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335E41D3" w:rsidRDefault="000C746E" w14:paraId="694C12C7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Taltson</w:t>
            </w:r>
          </w:p>
        </w:tc>
        <w:tc>
          <w:tcPr>
            <w:tcW w:w="1225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335E41D3" w:rsidRDefault="000C746E" w14:paraId="26795C33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Lee</w:t>
            </w:r>
          </w:p>
        </w:tc>
        <w:tc>
          <w:tcPr>
            <w:tcW w:w="551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335E41D3" w:rsidRDefault="000C746E" w14:paraId="18D2C654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335E41D3" w:rsidRDefault="000C746E" w14:paraId="690F4806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</w:p>
        </w:tc>
      </w:tr>
      <w:tr w:rsidRPr="00CB192C" w:rsidR="000C746E" w:rsidTr="335E41D3" w14:paraId="1D2A55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/>
        </w:trPr>
        <w:tc>
          <w:tcPr>
            <w:tcW w:w="789" w:type="pct"/>
            <w:vMerge/>
            <w:tcBorders/>
            <w:tcMar/>
            <w:vAlign w:val="center"/>
            <w:hideMark/>
          </w:tcPr>
          <w:p w:rsidRPr="00A1002D" w:rsidR="000C746E" w:rsidP="000C746E" w:rsidRDefault="000C746E" w14:paraId="7A7C8DE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335E41D3" w:rsidRDefault="000C746E" w14:paraId="175CCEF5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Pine Point</w:t>
            </w:r>
          </w:p>
        </w:tc>
        <w:tc>
          <w:tcPr>
            <w:tcW w:w="1225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335E41D3" w:rsidRDefault="000C746E" w14:paraId="5E7C402E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Lee</w:t>
            </w:r>
          </w:p>
        </w:tc>
        <w:tc>
          <w:tcPr>
            <w:tcW w:w="551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335E41D3" w:rsidRDefault="000C746E" w14:paraId="5FB700DF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335E41D3" w:rsidRDefault="000C746E" w14:paraId="0AA954E4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000000"/>
                <w:sz w:val="20"/>
                <w:szCs w:val="20"/>
                <w:lang w:val="en-CA" w:eastAsia="en-CA"/>
              </w:rPr>
            </w:pPr>
            <w:r w:rsidRPr="335E41D3" w:rsidR="000C746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0"/>
                <w:szCs w:val="20"/>
                <w:lang w:val="en-CA" w:eastAsia="en-CA"/>
              </w:rPr>
              <w:t> </w:t>
            </w:r>
          </w:p>
        </w:tc>
      </w:tr>
      <w:tr w:rsidRPr="00CB192C" w:rsidR="000C746E" w:rsidTr="335E41D3" w14:paraId="163A9F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/>
        </w:trPr>
        <w:tc>
          <w:tcPr>
            <w:tcW w:w="789" w:type="pct"/>
            <w:vMerge/>
            <w:tcBorders/>
            <w:tcMar/>
            <w:vAlign w:val="center"/>
            <w:hideMark/>
          </w:tcPr>
          <w:p w:rsidRPr="00A1002D" w:rsidR="000C746E" w:rsidP="000C746E" w:rsidRDefault="000C746E" w14:paraId="7C1312A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000C746E" w:rsidRDefault="000C746E" w14:paraId="02BEEF4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Ft. Resolution</w:t>
            </w:r>
          </w:p>
        </w:tc>
        <w:tc>
          <w:tcPr>
            <w:tcW w:w="1225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000C746E" w:rsidRDefault="000C746E" w14:paraId="71ED43C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Jason</w:t>
            </w:r>
          </w:p>
        </w:tc>
        <w:tc>
          <w:tcPr>
            <w:tcW w:w="551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000C746E" w:rsidRDefault="000C746E" w14:paraId="364E788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000C746E" w:rsidRDefault="000C746E" w14:paraId="7B736D72" w14:textId="57AD630F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Resp to go to Lee as Jason is resigning</w:t>
            </w:r>
          </w:p>
        </w:tc>
      </w:tr>
      <w:tr w:rsidRPr="00CB192C" w:rsidR="000C746E" w:rsidTr="335E41D3" w14:paraId="0C1016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/>
        </w:trPr>
        <w:tc>
          <w:tcPr>
            <w:tcW w:w="789" w:type="pct"/>
            <w:vMerge/>
            <w:tcBorders/>
            <w:tcMar/>
            <w:vAlign w:val="center"/>
            <w:hideMark/>
          </w:tcPr>
          <w:p w:rsidRPr="00A1002D" w:rsidR="000C746E" w:rsidP="000C746E" w:rsidRDefault="000C746E" w14:paraId="62022F5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000C746E" w:rsidRDefault="000C746E" w14:paraId="08DE552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Lutsel Ke</w:t>
            </w:r>
          </w:p>
        </w:tc>
        <w:tc>
          <w:tcPr>
            <w:tcW w:w="1225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000C746E" w:rsidRDefault="000C746E" w14:paraId="54747B8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TBD</w:t>
            </w:r>
          </w:p>
        </w:tc>
        <w:tc>
          <w:tcPr>
            <w:tcW w:w="551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000C746E" w:rsidRDefault="000C746E" w14:paraId="13B3A7C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000C746E" w:rsidRDefault="000C746E" w14:paraId="6E38974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</w:tr>
      <w:tr w:rsidRPr="00CB192C" w:rsidR="000C746E" w:rsidTr="335E41D3" w14:paraId="45F2D6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/>
        </w:trPr>
        <w:tc>
          <w:tcPr>
            <w:tcW w:w="789" w:type="pct"/>
            <w:vMerge/>
            <w:tcBorders/>
            <w:tcMar/>
            <w:vAlign w:val="center"/>
            <w:hideMark/>
          </w:tcPr>
          <w:p w:rsidRPr="00A1002D" w:rsidR="000C746E" w:rsidP="000C746E" w:rsidRDefault="000C746E" w14:paraId="6035232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000C746E" w:rsidRDefault="000C746E" w14:paraId="71916C9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Whati</w:t>
            </w:r>
          </w:p>
        </w:tc>
        <w:tc>
          <w:tcPr>
            <w:tcW w:w="1225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000C746E" w:rsidRDefault="000C746E" w14:paraId="72FF171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TBD</w:t>
            </w:r>
          </w:p>
        </w:tc>
        <w:tc>
          <w:tcPr>
            <w:tcW w:w="551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000C746E" w:rsidRDefault="000C746E" w14:paraId="3F25EFE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tcBorders>
              <w:top w:val="nil" w:color="000000" w:themeColor="text1" w:sz="0"/>
              <w:left w:val="nil" w:color="000000" w:themeColor="text1" w:sz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000C746E" w:rsidRDefault="000C746E" w14:paraId="2D703D7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</w:tr>
      <w:tr w:rsidRPr="00CB192C" w:rsidR="000C746E" w:rsidTr="335E41D3" w14:paraId="333B7F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/>
        </w:trPr>
        <w:tc>
          <w:tcPr>
            <w:tcW w:w="789" w:type="pct"/>
            <w:vMerge/>
            <w:tcBorders/>
            <w:tcMar/>
            <w:vAlign w:val="center"/>
            <w:hideMark/>
          </w:tcPr>
          <w:p w:rsidRPr="00A1002D" w:rsidR="000C746E" w:rsidP="000C746E" w:rsidRDefault="000C746E" w14:paraId="102CDE2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000C746E" w:rsidRDefault="000C746E" w14:paraId="245348A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Gameti</w:t>
            </w:r>
          </w:p>
        </w:tc>
        <w:tc>
          <w:tcPr>
            <w:tcW w:w="1225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000C746E" w:rsidRDefault="000C746E" w14:paraId="2A16D0E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TBD</w:t>
            </w:r>
          </w:p>
        </w:tc>
        <w:tc>
          <w:tcPr>
            <w:tcW w:w="551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1002D" w:rsidR="000C746E" w:rsidP="000C746E" w:rsidRDefault="000C746E" w14:paraId="485954D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tcBorders>
              <w:top w:val="nil" w:color="000000" w:themeColor="text1" w:sz="0"/>
              <w:left w:val="nil" w:color="000000" w:themeColor="text1" w:sz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1002D" w:rsidR="000C746E" w:rsidP="000C746E" w:rsidRDefault="000C746E" w14:paraId="26194A1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</w:tr>
    </w:tbl>
    <w:p w:rsidRPr="00CB192C" w:rsidR="00031646" w:rsidP="00FA4F3F" w:rsidRDefault="00031646" w14:paraId="0C9E530A" w14:textId="77777777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:rsidRPr="00CB192C" w:rsidR="003C6C71" w:rsidP="00FA4F3F" w:rsidRDefault="003C6C71" w14:paraId="30E460C7" w14:textId="77777777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:rsidRPr="00CB192C" w:rsidR="002F7BF2" w:rsidP="00FA4F3F" w:rsidRDefault="002F7BF2" w14:paraId="44618A55" w14:textId="77777777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808080" w:sz="4" w:space="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245"/>
      </w:tblGrid>
      <w:tr w:rsidRPr="00CB192C" w:rsidR="00FA4F3F" w:rsidTr="0033107D" w14:paraId="6BA4C031" w14:textId="77777777">
        <w:trPr>
          <w:trHeight w:val="397"/>
        </w:trPr>
        <w:tc>
          <w:tcPr>
            <w:tcW w:w="5000" w:type="pct"/>
            <w:gridSpan w:val="2"/>
            <w:shd w:val="clear" w:color="auto" w:fill="CCFFCC"/>
            <w:noWrap/>
            <w:vAlign w:val="center"/>
          </w:tcPr>
          <w:p w:rsidRPr="00CB192C" w:rsidR="00FA4F3F" w:rsidP="0033107D" w:rsidRDefault="00FA4F3F" w14:paraId="6D04C920" w14:textId="77777777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b w:val="0"/>
                <w:sz w:val="22"/>
                <w:szCs w:val="22"/>
              </w:rPr>
              <w:br w:type="page"/>
            </w: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Next Meeting Details</w:t>
            </w:r>
          </w:p>
        </w:tc>
      </w:tr>
      <w:tr w:rsidRPr="00CB192C" w:rsidR="00FA4F3F" w:rsidTr="0033107D" w14:paraId="5462AC7D" w14:textId="77777777">
        <w:trPr>
          <w:trHeight w:val="397"/>
        </w:trPr>
        <w:tc>
          <w:tcPr>
            <w:tcW w:w="2566" w:type="pct"/>
            <w:shd w:val="clear" w:color="auto" w:fill="auto"/>
            <w:noWrap/>
            <w:vAlign w:val="center"/>
          </w:tcPr>
          <w:p w:rsidRPr="00CB192C" w:rsidR="00FA4F3F" w:rsidP="0033107D" w:rsidRDefault="00FA4F3F" w14:paraId="2A6E0379" w14:textId="7DACD5C1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809471947"/>
                <w:date w:fullDate="2021-10-28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Content>
                <w:r w:rsidR="00B56008">
                  <w:rPr>
                    <w:rFonts w:asciiTheme="minorHAnsi" w:hAnsiTheme="minorHAnsi" w:cstheme="minorHAnsi"/>
                    <w:lang w:val="en-CA" w:eastAsia="en-CA"/>
                  </w:rPr>
                  <w:t>October-28-21</w:t>
                </w:r>
              </w:sdtContent>
            </w:sdt>
          </w:p>
        </w:tc>
        <w:tc>
          <w:tcPr>
            <w:tcW w:w="2434" w:type="pct"/>
            <w:shd w:val="clear" w:color="auto" w:fill="auto"/>
            <w:vAlign w:val="center"/>
          </w:tcPr>
          <w:p w:rsidRPr="00CB192C" w:rsidR="00FA4F3F" w:rsidP="003E08A4" w:rsidRDefault="00FA4F3F" w14:paraId="5988138B" w14:textId="6043BC9A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Time: </w:t>
            </w:r>
            <w:r w:rsidR="0027605F">
              <w:rPr>
                <w:rFonts w:asciiTheme="minorHAnsi" w:hAnsiTheme="minorHAnsi" w:cstheme="minorHAnsi"/>
                <w:lang w:val="en-CA" w:eastAsia="en-CA"/>
              </w:rPr>
              <w:t>3pm</w:t>
            </w:r>
          </w:p>
        </w:tc>
      </w:tr>
      <w:tr w:rsidRPr="00CB192C" w:rsidR="00FA4F3F" w:rsidTr="0033107D" w14:paraId="19C424F0" w14:textId="77777777">
        <w:trPr>
          <w:trHeight w:val="397"/>
        </w:trPr>
        <w:tc>
          <w:tcPr>
            <w:tcW w:w="2566" w:type="pct"/>
            <w:shd w:val="clear" w:color="auto" w:fill="auto"/>
            <w:noWrap/>
            <w:vAlign w:val="center"/>
          </w:tcPr>
          <w:p w:rsidRPr="00CB192C" w:rsidR="00FA4F3F" w:rsidP="003B06C2" w:rsidRDefault="00FA4F3F" w14:paraId="68800DF3" w14:textId="3C91726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Chairperson: </w:t>
            </w:r>
            <w:r w:rsidRPr="00CB192C" w:rsidR="003E08A4">
              <w:rPr>
                <w:rFonts w:asciiTheme="minorHAnsi" w:hAnsiTheme="minorHAnsi" w:cstheme="minorHAnsi"/>
                <w:lang w:val="en-CA" w:eastAsia="en-CA"/>
              </w:rPr>
              <w:t xml:space="preserve">Stuart R. and </w:t>
            </w:r>
            <w:r w:rsidR="00C95792">
              <w:rPr>
                <w:rFonts w:asciiTheme="minorHAnsi" w:hAnsiTheme="minorHAnsi" w:cstheme="minorHAnsi"/>
                <w:lang w:val="en-CA" w:eastAsia="en-CA"/>
              </w:rPr>
              <w:t>Sergio. C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Pr="00CB192C" w:rsidR="00FA4F3F" w:rsidP="005524DB" w:rsidRDefault="00FA4F3F" w14:paraId="13A41B9D" w14:textId="43497549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Secretary: </w:t>
            </w:r>
            <w:r w:rsidR="004A4B5D">
              <w:rPr>
                <w:rFonts w:asciiTheme="minorHAnsi" w:hAnsiTheme="minorHAnsi" w:cstheme="minorHAnsi"/>
                <w:lang w:val="en-CA" w:eastAsia="en-CA"/>
              </w:rPr>
              <w:t>Bryan B.</w:t>
            </w:r>
          </w:p>
        </w:tc>
      </w:tr>
    </w:tbl>
    <w:p w:rsidRPr="00CB192C" w:rsidR="00785499" w:rsidP="00785499" w:rsidRDefault="00FA4F3F" w14:paraId="14C9C8EE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  <w:lang w:val="en-CA" w:eastAsia="en-CA"/>
        </w:rPr>
      </w:pPr>
      <w:r w:rsidRPr="00CB192C">
        <w:rPr>
          <w:rFonts w:asciiTheme="minorHAnsi" w:hAnsiTheme="minorHAnsi" w:cstheme="minorHAnsi"/>
          <w:sz w:val="18"/>
          <w:szCs w:val="18"/>
          <w:lang w:val="en-CA" w:eastAsia="en-CA"/>
        </w:rPr>
        <w:t>Secretary action:   1) Save to iManage   2) Send to all JOHSCs, all sites represented, HSE Director   4) Post</w:t>
      </w:r>
      <w:r w:rsidRPr="00CB192C" w:rsidR="00785499">
        <w:rPr>
          <w:rFonts w:asciiTheme="minorHAnsi" w:hAnsiTheme="minorHAnsi" w:cstheme="minorHAnsi"/>
          <w:sz w:val="18"/>
          <w:szCs w:val="18"/>
          <w:lang w:val="en-CA" w:eastAsia="en-CA"/>
        </w:rPr>
        <w:br/>
      </w:r>
    </w:p>
    <w:p w:rsidRPr="004C3753" w:rsidR="00785499" w:rsidP="00785499" w:rsidRDefault="00785499" w14:paraId="1C2E1FB7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Escalation of items</w:t>
      </w:r>
    </w:p>
    <w:p w:rsidRPr="004C3753" w:rsidR="00785499" w:rsidP="00785499" w:rsidRDefault="00785499" w14:paraId="30836D5F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If an item is on the minutes longer than 3 meetings (3 months), it can be elevated to the next</w:t>
      </w:r>
    </w:p>
    <w:p w:rsidRPr="004C3753" w:rsidR="00785499" w:rsidP="00785499" w:rsidRDefault="003B26EE" w14:paraId="3D07B0B3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committee up.</w:t>
      </w:r>
    </w:p>
    <w:p w:rsidRPr="004C3753" w:rsidR="003B26EE" w:rsidP="00785499" w:rsidRDefault="003B26EE" w14:paraId="6B129F09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</w:p>
    <w:p w:rsidRPr="004C3753" w:rsidR="00785499" w:rsidP="00785499" w:rsidRDefault="003B26EE" w14:paraId="446C1E92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[</w:t>
      </w:r>
      <w:r w:rsidRPr="004C3753" w:rsidR="00785499">
        <w:rPr>
          <w:rFonts w:asciiTheme="minorHAnsi" w:hAnsiTheme="minorHAnsi" w:cstheme="minorHAnsi"/>
          <w:sz w:val="16"/>
          <w:szCs w:val="16"/>
          <w:lang w:val="en-CA" w:eastAsia="en-CA"/>
        </w:rPr>
        <w:t>Group H&amp;S Meetings &gt; JOHSC &gt; Central JOHSC &gt; Director HSE &gt; Senior Management</w:t>
      </w: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]</w:t>
      </w:r>
    </w:p>
    <w:p w:rsidRPr="004C3753" w:rsidR="003B26EE" w:rsidP="003B26EE" w:rsidRDefault="003B26EE" w14:paraId="02DD9C16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</w:p>
    <w:p w:rsidRPr="004C3753" w:rsidR="00763C3F" w:rsidP="003B26EE" w:rsidRDefault="00785499" w14:paraId="0AB9B1B1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Items that will take more than 3 months to complete can be entered onto a Concern Report and</w:t>
      </w:r>
      <w:r w:rsidRPr="004C3753" w:rsidR="003B26EE">
        <w:rPr>
          <w:rFonts w:asciiTheme="minorHAnsi" w:hAnsiTheme="minorHAnsi" w:cstheme="minorHAnsi"/>
          <w:sz w:val="16"/>
          <w:szCs w:val="16"/>
          <w:lang w:val="en-CA" w:eastAsia="en-CA"/>
        </w:rPr>
        <w:t xml:space="preserve"> </w:t>
      </w: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submitted.</w:t>
      </w:r>
    </w:p>
    <w:sectPr w:rsidRPr="004C3753" w:rsidR="00763C3F" w:rsidSect="00792949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7036" w:rsidP="00151459" w:rsidRDefault="002B7036" w14:paraId="51627083" w14:textId="77777777">
      <w:pPr>
        <w:spacing w:after="0" w:line="240" w:lineRule="auto"/>
      </w:pPr>
      <w:r>
        <w:separator/>
      </w:r>
    </w:p>
  </w:endnote>
  <w:endnote w:type="continuationSeparator" w:id="0">
    <w:p w:rsidR="002B7036" w:rsidP="00151459" w:rsidRDefault="002B7036" w14:paraId="6D6A9282" w14:textId="77777777">
      <w:pPr>
        <w:spacing w:after="0" w:line="240" w:lineRule="auto"/>
      </w:pPr>
      <w:r>
        <w:continuationSeparator/>
      </w:r>
    </w:p>
  </w:endnote>
  <w:endnote w:type="continuationNotice" w:id="1">
    <w:p w:rsidR="002B7036" w:rsidRDefault="002B7036" w14:paraId="488C4DC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736CE" w:rsidR="00813153" w:rsidP="003513AB" w:rsidRDefault="00813153" w14:paraId="67A389E5" w14:textId="77777777">
    <w:pPr>
      <w:pStyle w:val="Footer"/>
      <w:jc w:val="center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Hard copies of this document are considered uncontrolled.  Please refer to the PowerLine</w:t>
    </w:r>
    <w:r w:rsidRPr="006A1A8B">
      <w:rPr>
        <w:rFonts w:ascii="Arial" w:hAnsi="Arial" w:cs="Arial"/>
        <w:sz w:val="18"/>
        <w:szCs w:val="18"/>
        <w:lang w:val="en-CA"/>
      </w:rPr>
      <w:t xml:space="preserve"> </w:t>
    </w:r>
    <w:r>
      <w:rPr>
        <w:rFonts w:ascii="Arial" w:hAnsi="Arial" w:cs="Arial"/>
        <w:sz w:val="18"/>
        <w:szCs w:val="18"/>
        <w:lang w:val="en-CA"/>
      </w:rPr>
      <w:t>for the latest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7036" w:rsidP="00151459" w:rsidRDefault="002B7036" w14:paraId="0829FFA1" w14:textId="77777777">
      <w:pPr>
        <w:spacing w:after="0" w:line="240" w:lineRule="auto"/>
      </w:pPr>
      <w:r>
        <w:separator/>
      </w:r>
    </w:p>
  </w:footnote>
  <w:footnote w:type="continuationSeparator" w:id="0">
    <w:p w:rsidR="002B7036" w:rsidP="00151459" w:rsidRDefault="002B7036" w14:paraId="181B4AAF" w14:textId="77777777">
      <w:pPr>
        <w:spacing w:after="0" w:line="240" w:lineRule="auto"/>
      </w:pPr>
      <w:r>
        <w:continuationSeparator/>
      </w:r>
    </w:p>
  </w:footnote>
  <w:footnote w:type="continuationNotice" w:id="1">
    <w:p w:rsidR="002B7036" w:rsidRDefault="002B7036" w14:paraId="0A4D21E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774" w:type="dxa"/>
      <w:tblInd w:w="-589" w:type="dxa"/>
      <w:tblBorders>
        <w:top w:val="single" w:color="A6A6A6" w:sz="4" w:space="0"/>
        <w:left w:val="single" w:color="A6A6A6" w:sz="4" w:space="0"/>
        <w:bottom w:val="single" w:color="A6A6A6" w:sz="4" w:space="0"/>
        <w:right w:val="single" w:color="A6A6A6" w:sz="4" w:space="0"/>
        <w:insideH w:val="single" w:color="A6A6A6" w:sz="4" w:space="0"/>
        <w:insideV w:val="single" w:color="A6A6A6" w:sz="4" w:space="0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6379"/>
      <w:gridCol w:w="1701"/>
    </w:tblGrid>
    <w:tr w:rsidRPr="00BD011D" w:rsidR="00813153" w:rsidTr="006F37CA" w14:paraId="5408357F" w14:textId="77777777">
      <w:trPr>
        <w:cantSplit/>
        <w:trHeight w:val="728" w:hRule="exact"/>
        <w:tblHeader/>
      </w:trPr>
      <w:tc>
        <w:tcPr>
          <w:tcW w:w="2694" w:type="dxa"/>
          <w:vMerge w:val="restart"/>
          <w:vAlign w:val="bottom"/>
        </w:tcPr>
        <w:p w:rsidRPr="00BD011D" w:rsidR="00813153" w:rsidP="0094196A" w:rsidRDefault="00813153" w14:paraId="734750C1" w14:textId="77777777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hAnsi="Arial" w:eastAsia="Times New Roman" w:cs="Arial"/>
              <w:snapToGrid w:val="0"/>
              <w:lang w:val="en-CA"/>
            </w:rPr>
          </w:pPr>
          <w:r>
            <w:rPr>
              <w:rFonts w:ascii="Arial" w:hAnsi="Arial" w:eastAsia="Times New Roman" w:cs="Arial"/>
              <w:noProof/>
              <w:lang w:val="en-CA" w:eastAsia="en-CA"/>
            </w:rPr>
            <w:drawing>
              <wp:anchor distT="0" distB="0" distL="114300" distR="114300" simplePos="0" relativeHeight="251658240" behindDoc="0" locked="0" layoutInCell="1" allowOverlap="1" wp14:anchorId="5386F330" wp14:editId="7B2C586B">
                <wp:simplePos x="0" y="0"/>
                <wp:positionH relativeFrom="column">
                  <wp:posOffset>22225</wp:posOffset>
                </wp:positionH>
                <wp:positionV relativeFrom="paragraph">
                  <wp:posOffset>-363220</wp:posOffset>
                </wp:positionV>
                <wp:extent cx="1504950" cy="510540"/>
                <wp:effectExtent l="0" t="0" r="0" b="381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TPC-logo-empowering-HI-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:rsidRPr="00BD011D" w:rsidR="00813153" w:rsidP="0094196A" w:rsidRDefault="00813153" w14:paraId="11F1E4DE" w14:textId="77777777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hAnsi="Arial" w:eastAsia="Times New Roman" w:cs="Arial"/>
              <w:snapToGrid w:val="0"/>
              <w:lang w:val="en-CA"/>
            </w:rPr>
          </w:pPr>
          <w:r w:rsidRPr="00BD011D">
            <w:rPr>
              <w:rFonts w:ascii="Arial" w:hAnsi="Arial" w:eastAsia="Times New Roman" w:cs="Arial"/>
              <w:b/>
              <w:snapToGrid w:val="0"/>
              <w:lang w:val="en-CA"/>
            </w:rPr>
            <w:t xml:space="preserve">Health &amp; Safety </w:t>
          </w:r>
          <w:r>
            <w:rPr>
              <w:rFonts w:ascii="Arial" w:hAnsi="Arial" w:eastAsia="Times New Roman" w:cs="Arial"/>
              <w:b/>
              <w:snapToGrid w:val="0"/>
              <w:lang w:val="en-CA"/>
            </w:rPr>
            <w:t>Management System</w:t>
          </w:r>
          <w:r w:rsidRPr="00BD011D">
            <w:rPr>
              <w:rFonts w:ascii="Arial" w:hAnsi="Arial" w:eastAsia="Times New Roman" w:cs="Arial"/>
              <w:b/>
              <w:snapToGrid w:val="0"/>
              <w:lang w:val="en-CA"/>
            </w:rPr>
            <w:t xml:space="preserve"> Form:</w:t>
          </w:r>
        </w:p>
        <w:p w:rsidRPr="00BD011D" w:rsidR="00813153" w:rsidP="00933F2C" w:rsidRDefault="00813153" w14:paraId="07E5C9BB" w14:textId="77777777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hAnsi="Arial" w:eastAsia="Times New Roman" w:cs="Arial"/>
              <w:snapToGrid w:val="0"/>
              <w:lang w:val="en-CA"/>
            </w:rPr>
          </w:pPr>
          <w:r w:rsidRPr="00FA4F3F">
            <w:rPr>
              <w:rFonts w:ascii="Arial" w:hAnsi="Arial" w:cs="Arial"/>
              <w:lang w:val="en-CA"/>
            </w:rPr>
            <w:t>JOHSC Meeting Minutes</w:t>
          </w:r>
        </w:p>
      </w:tc>
      <w:tc>
        <w:tcPr>
          <w:tcW w:w="1701" w:type="dxa"/>
          <w:vAlign w:val="center"/>
        </w:tcPr>
        <w:p w:rsidRPr="00BD011D" w:rsidR="00813153" w:rsidP="006E0553" w:rsidRDefault="00813153" w14:paraId="1578BD70" w14:textId="77777777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hAnsi="Arial" w:eastAsia="Times New Roman" w:cs="Arial"/>
              <w:snapToGrid w:val="0"/>
              <w:lang w:val="en-CA"/>
            </w:rPr>
          </w:pPr>
          <w:r w:rsidRPr="00BD011D">
            <w:rPr>
              <w:rFonts w:ascii="Arial" w:hAnsi="Arial" w:eastAsia="Times New Roman" w:cs="Arial"/>
              <w:snapToGrid w:val="0"/>
              <w:lang w:val="en-CA"/>
            </w:rPr>
            <w:t xml:space="preserve">Page </w:t>
          </w:r>
          <w:r w:rsidRPr="00BD011D">
            <w:rPr>
              <w:rFonts w:ascii="Arial" w:hAnsi="Arial" w:eastAsia="Times New Roman" w:cs="Arial"/>
              <w:snapToGrid w:val="0"/>
              <w:lang w:val="en-CA"/>
            </w:rPr>
            <w:fldChar w:fldCharType="begin"/>
          </w:r>
          <w:r w:rsidRPr="00BD011D">
            <w:rPr>
              <w:rFonts w:ascii="Arial" w:hAnsi="Arial" w:eastAsia="Times New Roman" w:cs="Arial"/>
              <w:snapToGrid w:val="0"/>
              <w:lang w:val="en-CA"/>
            </w:rPr>
            <w:instrText xml:space="preserve"> PAGE  \* Arabic  \* MERGEFORMAT </w:instrText>
          </w:r>
          <w:r w:rsidRPr="00BD011D">
            <w:rPr>
              <w:rFonts w:ascii="Arial" w:hAnsi="Arial" w:eastAsia="Times New Roman" w:cs="Arial"/>
              <w:snapToGrid w:val="0"/>
              <w:lang w:val="en-CA"/>
            </w:rPr>
            <w:fldChar w:fldCharType="separate"/>
          </w:r>
          <w:r>
            <w:rPr>
              <w:rFonts w:ascii="Arial" w:hAnsi="Arial" w:eastAsia="Times New Roman" w:cs="Arial"/>
              <w:noProof/>
              <w:snapToGrid w:val="0"/>
              <w:lang w:val="en-CA"/>
            </w:rPr>
            <w:t>7</w:t>
          </w:r>
          <w:r w:rsidRPr="00BD011D">
            <w:rPr>
              <w:rFonts w:ascii="Arial" w:hAnsi="Arial" w:eastAsia="Times New Roman" w:cs="Arial"/>
              <w:snapToGrid w:val="0"/>
              <w:lang w:val="en-CA"/>
            </w:rPr>
            <w:fldChar w:fldCharType="end"/>
          </w:r>
          <w:r w:rsidRPr="00BD011D">
            <w:rPr>
              <w:rFonts w:ascii="Arial" w:hAnsi="Arial" w:eastAsia="Times New Roman" w:cs="Arial"/>
              <w:snapToGrid w:val="0"/>
              <w:lang w:val="en-CA"/>
            </w:rPr>
            <w:t xml:space="preserve"> of </w:t>
          </w:r>
          <w:r w:rsidRPr="00BD011D">
            <w:rPr>
              <w:rFonts w:ascii="Arial" w:hAnsi="Arial" w:eastAsia="Times New Roman" w:cs="Arial"/>
              <w:snapToGrid w:val="0"/>
              <w:lang w:val="en-CA"/>
            </w:rPr>
            <w:fldChar w:fldCharType="begin"/>
          </w:r>
          <w:r w:rsidRPr="00BD011D">
            <w:rPr>
              <w:rFonts w:ascii="Arial" w:hAnsi="Arial" w:eastAsia="Times New Roman" w:cs="Arial"/>
              <w:snapToGrid w:val="0"/>
              <w:lang w:val="en-CA"/>
            </w:rPr>
            <w:instrText xml:space="preserve"> NUMPAGES  \* Arabic  \* MERGEFORMAT </w:instrText>
          </w:r>
          <w:r w:rsidRPr="00BD011D">
            <w:rPr>
              <w:rFonts w:ascii="Arial" w:hAnsi="Arial" w:eastAsia="Times New Roman" w:cs="Arial"/>
              <w:snapToGrid w:val="0"/>
              <w:lang w:val="en-CA"/>
            </w:rPr>
            <w:fldChar w:fldCharType="separate"/>
          </w:r>
          <w:r>
            <w:rPr>
              <w:rFonts w:ascii="Arial" w:hAnsi="Arial" w:eastAsia="Times New Roman" w:cs="Arial"/>
              <w:noProof/>
              <w:snapToGrid w:val="0"/>
              <w:lang w:val="en-CA"/>
            </w:rPr>
            <w:t>7</w:t>
          </w:r>
          <w:r w:rsidRPr="00BD011D">
            <w:rPr>
              <w:rFonts w:ascii="Arial" w:hAnsi="Arial" w:eastAsia="Times New Roman" w:cs="Arial"/>
              <w:noProof/>
              <w:snapToGrid w:val="0"/>
              <w:lang w:val="en-CA"/>
            </w:rPr>
            <w:fldChar w:fldCharType="end"/>
          </w:r>
        </w:p>
      </w:tc>
    </w:tr>
    <w:tr w:rsidRPr="00BD011D" w:rsidR="00813153" w:rsidTr="006F37CA" w14:paraId="154E6B06" w14:textId="77777777">
      <w:trPr>
        <w:cantSplit/>
        <w:trHeight w:val="662"/>
        <w:tblHeader/>
      </w:trPr>
      <w:tc>
        <w:tcPr>
          <w:tcW w:w="2694" w:type="dxa"/>
          <w:vMerge/>
          <w:vAlign w:val="center"/>
        </w:tcPr>
        <w:p w:rsidRPr="00BD011D" w:rsidR="00813153" w:rsidP="0094196A" w:rsidRDefault="00813153" w14:paraId="59F931BC" w14:textId="77777777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hAnsi="Arial" w:eastAsia="Times New Roman" w:cs="Arial"/>
              <w:snapToGrid w:val="0"/>
              <w:lang w:val="en-CA"/>
            </w:rPr>
          </w:pPr>
        </w:p>
      </w:tc>
      <w:tc>
        <w:tcPr>
          <w:tcW w:w="6379" w:type="dxa"/>
          <w:vAlign w:val="center"/>
        </w:tcPr>
        <w:p w:rsidRPr="00BD011D" w:rsidR="00813153" w:rsidP="0094196A" w:rsidRDefault="00813153" w14:paraId="47F5E904" w14:textId="77777777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hAnsi="Arial" w:eastAsia="Times New Roman" w:cs="Arial"/>
              <w:b/>
              <w:snapToGrid w:val="0"/>
              <w:lang w:val="en-CA"/>
            </w:rPr>
          </w:pPr>
          <w:r w:rsidRPr="00BD011D">
            <w:rPr>
              <w:rFonts w:ascii="Arial" w:hAnsi="Arial" w:eastAsia="Times New Roman" w:cs="Arial"/>
              <w:b/>
              <w:snapToGrid w:val="0"/>
              <w:lang w:val="en-CA"/>
            </w:rPr>
            <w:t>Monitor:</w:t>
          </w:r>
        </w:p>
        <w:p w:rsidRPr="00BD011D" w:rsidR="00813153" w:rsidP="0094196A" w:rsidRDefault="00813153" w14:paraId="3FF911A0" w14:textId="77777777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hAnsi="Arial" w:eastAsia="Times New Roman" w:cs="Arial"/>
              <w:snapToGrid w:val="0"/>
              <w:lang w:val="en-CA"/>
            </w:rPr>
          </w:pPr>
          <w:r>
            <w:rPr>
              <w:rFonts w:ascii="Arial" w:hAnsi="Arial" w:eastAsia="Times New Roman" w:cs="Arial"/>
              <w:snapToGrid w:val="0"/>
              <w:lang w:val="en-CA"/>
            </w:rPr>
            <w:t>Director,</w:t>
          </w:r>
          <w:r w:rsidRPr="00BD011D">
            <w:rPr>
              <w:rFonts w:ascii="Arial" w:hAnsi="Arial" w:eastAsia="Times New Roman" w:cs="Arial"/>
              <w:snapToGrid w:val="0"/>
              <w:lang w:val="en-CA"/>
            </w:rPr>
            <w:t xml:space="preserve"> Health, Safety &amp; Environment</w:t>
          </w:r>
        </w:p>
      </w:tc>
      <w:tc>
        <w:tcPr>
          <w:tcW w:w="1701" w:type="dxa"/>
          <w:vAlign w:val="center"/>
        </w:tcPr>
        <w:p w:rsidRPr="00BD011D" w:rsidR="00813153" w:rsidP="0094196A" w:rsidRDefault="00813153" w14:paraId="5125F26D" w14:textId="77777777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hAnsi="Arial" w:eastAsia="Times New Roman" w:cs="Arial"/>
              <w:snapToGrid w:val="0"/>
              <w:lang w:val="en-CA"/>
            </w:rPr>
          </w:pPr>
          <w:r w:rsidRPr="00BD011D">
            <w:rPr>
              <w:rFonts w:ascii="Arial" w:hAnsi="Arial" w:eastAsia="Times New Roman" w:cs="Arial"/>
              <w:snapToGrid w:val="0"/>
              <w:lang w:val="en-CA"/>
            </w:rPr>
            <w:t xml:space="preserve">Form </w:t>
          </w:r>
          <w:r>
            <w:rPr>
              <w:rFonts w:ascii="Arial" w:hAnsi="Arial" w:eastAsia="Times New Roman" w:cs="Arial"/>
              <w:snapToGrid w:val="0"/>
              <w:lang w:val="en-CA"/>
            </w:rPr>
            <w:t>#</w:t>
          </w:r>
          <w:r w:rsidRPr="00BD011D">
            <w:rPr>
              <w:rFonts w:ascii="Arial" w:hAnsi="Arial" w:eastAsia="Times New Roman" w:cs="Arial"/>
              <w:snapToGrid w:val="0"/>
              <w:lang w:val="en-CA"/>
            </w:rPr>
            <w:t>:</w:t>
          </w:r>
        </w:p>
        <w:p w:rsidRPr="00BD011D" w:rsidR="00813153" w:rsidP="0094196A" w:rsidRDefault="00813153" w14:paraId="37D22E7E" w14:textId="77777777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hAnsi="Arial" w:eastAsia="Times New Roman" w:cs="Arial"/>
              <w:snapToGrid w:val="0"/>
              <w:lang w:val="en-CA"/>
            </w:rPr>
          </w:pPr>
          <w:r>
            <w:rPr>
              <w:rFonts w:ascii="Arial" w:hAnsi="Arial" w:eastAsia="Times New Roman" w:cs="Arial"/>
              <w:snapToGrid w:val="0"/>
              <w:lang w:val="en-CA"/>
            </w:rPr>
            <w:t>14.04.2</w:t>
          </w:r>
        </w:p>
      </w:tc>
    </w:tr>
  </w:tbl>
  <w:p w:rsidRPr="003513AB" w:rsidR="00813153" w:rsidRDefault="00813153" w14:paraId="7C6C7116" w14:textId="77777777">
    <w:pPr>
      <w:pStyle w:val="Header"/>
      <w:rPr>
        <w:rFonts w:ascii="Arial" w:hAnsi="Arial" w:cs="Arial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B9B"/>
    <w:multiLevelType w:val="hybridMultilevel"/>
    <w:tmpl w:val="725A723A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5A4417"/>
    <w:multiLevelType w:val="hybridMultilevel"/>
    <w:tmpl w:val="8F60BDEC"/>
    <w:lvl w:ilvl="0" w:tplc="EA4E796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A01A9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1326E5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auto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AB03C4"/>
    <w:multiLevelType w:val="hybridMultilevel"/>
    <w:tmpl w:val="2D4E6F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C1A"/>
    <w:multiLevelType w:val="hybridMultilevel"/>
    <w:tmpl w:val="72628532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4D327B"/>
    <w:multiLevelType w:val="hybridMultilevel"/>
    <w:tmpl w:val="C10EAA0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00286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D14FB"/>
    <w:multiLevelType w:val="hybridMultilevel"/>
    <w:tmpl w:val="1D406C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521D6"/>
    <w:multiLevelType w:val="hybridMultilevel"/>
    <w:tmpl w:val="5198C186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5DC11C6"/>
    <w:multiLevelType w:val="hybridMultilevel"/>
    <w:tmpl w:val="039834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B081F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47939"/>
    <w:multiLevelType w:val="hybridMultilevel"/>
    <w:tmpl w:val="B4083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35B4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62B15"/>
    <w:multiLevelType w:val="hybridMultilevel"/>
    <w:tmpl w:val="67D6DE00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97F9C"/>
    <w:multiLevelType w:val="hybridMultilevel"/>
    <w:tmpl w:val="8C424A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7D165F3"/>
    <w:multiLevelType w:val="hybridMultilevel"/>
    <w:tmpl w:val="35266492"/>
    <w:lvl w:ilvl="0" w:tplc="1009000F">
      <w:start w:val="1"/>
      <w:numFmt w:val="decimal"/>
      <w:lvlText w:val="%1."/>
      <w:lvlJc w:val="left"/>
      <w:pPr>
        <w:ind w:left="1211" w:hanging="360"/>
      </w:p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8FA6B99"/>
    <w:multiLevelType w:val="hybridMultilevel"/>
    <w:tmpl w:val="4774AF18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D75519A"/>
    <w:multiLevelType w:val="hybridMultilevel"/>
    <w:tmpl w:val="71D2EFE0"/>
    <w:lvl w:ilvl="0" w:tplc="B2C83BF4">
      <w:start w:val="2019"/>
      <w:numFmt w:val="bullet"/>
      <w:lvlText w:val="-"/>
      <w:lvlJc w:val="left"/>
      <w:pPr>
        <w:ind w:left="1080" w:hanging="360"/>
      </w:pPr>
      <w:rPr>
        <w:rFonts w:hint="default" w:ascii="Arial" w:hAnsi="Arial" w:eastAsia="Calibri" w:cs="Arial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ECC3F85"/>
    <w:multiLevelType w:val="hybridMultilevel"/>
    <w:tmpl w:val="1D406C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36D8C"/>
    <w:multiLevelType w:val="hybridMultilevel"/>
    <w:tmpl w:val="352664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77583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90A60"/>
    <w:multiLevelType w:val="multilevel"/>
    <w:tmpl w:val="09BE2E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13923C7"/>
    <w:multiLevelType w:val="hybridMultilevel"/>
    <w:tmpl w:val="352664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A3DC5"/>
    <w:multiLevelType w:val="hybridMultilevel"/>
    <w:tmpl w:val="FA58B50A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A613D"/>
    <w:multiLevelType w:val="hybridMultilevel"/>
    <w:tmpl w:val="3BE88E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9732B95"/>
    <w:multiLevelType w:val="hybridMultilevel"/>
    <w:tmpl w:val="62F4A0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F3A13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B4DF0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00704"/>
    <w:multiLevelType w:val="hybridMultilevel"/>
    <w:tmpl w:val="67D6DE00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7"/>
  </w:num>
  <w:num w:numId="4">
    <w:abstractNumId w:val="1"/>
  </w:num>
  <w:num w:numId="5">
    <w:abstractNumId w:val="13"/>
  </w:num>
  <w:num w:numId="6">
    <w:abstractNumId w:val="2"/>
  </w:num>
  <w:num w:numId="7">
    <w:abstractNumId w:val="23"/>
  </w:num>
  <w:num w:numId="8">
    <w:abstractNumId w:val="3"/>
  </w:num>
  <w:num w:numId="9">
    <w:abstractNumId w:val="10"/>
  </w:num>
  <w:num w:numId="10">
    <w:abstractNumId w:val="4"/>
  </w:num>
  <w:num w:numId="11">
    <w:abstractNumId w:val="2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9"/>
  </w:num>
  <w:num w:numId="15">
    <w:abstractNumId w:val="16"/>
  </w:num>
  <w:num w:numId="16">
    <w:abstractNumId w:val="11"/>
  </w:num>
  <w:num w:numId="17">
    <w:abstractNumId w:val="25"/>
  </w:num>
  <w:num w:numId="18">
    <w:abstractNumId w:val="26"/>
  </w:num>
  <w:num w:numId="19">
    <w:abstractNumId w:val="5"/>
  </w:num>
  <w:num w:numId="20">
    <w:abstractNumId w:val="27"/>
  </w:num>
  <w:num w:numId="21">
    <w:abstractNumId w:val="12"/>
  </w:num>
  <w:num w:numId="22">
    <w:abstractNumId w:val="9"/>
  </w:num>
  <w:num w:numId="23">
    <w:abstractNumId w:val="18"/>
  </w:num>
  <w:num w:numId="24">
    <w:abstractNumId w:val="14"/>
  </w:num>
  <w:num w:numId="25">
    <w:abstractNumId w:val="21"/>
  </w:num>
  <w:num w:numId="26">
    <w:abstractNumId w:val="24"/>
  </w:num>
  <w:num w:numId="27">
    <w:abstractNumId w:val="6"/>
  </w:num>
  <w:num w:numId="28">
    <w:abstractNumId w:val="0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59"/>
    <w:rsid w:val="00005FAE"/>
    <w:rsid w:val="000122D4"/>
    <w:rsid w:val="00014926"/>
    <w:rsid w:val="00023DBA"/>
    <w:rsid w:val="000242B1"/>
    <w:rsid w:val="00031646"/>
    <w:rsid w:val="0003786F"/>
    <w:rsid w:val="0004095C"/>
    <w:rsid w:val="00042DC2"/>
    <w:rsid w:val="00053151"/>
    <w:rsid w:val="0005681C"/>
    <w:rsid w:val="000610BC"/>
    <w:rsid w:val="00061887"/>
    <w:rsid w:val="00062C2B"/>
    <w:rsid w:val="00070E0D"/>
    <w:rsid w:val="0007337D"/>
    <w:rsid w:val="000736CE"/>
    <w:rsid w:val="0007644F"/>
    <w:rsid w:val="00080439"/>
    <w:rsid w:val="00084B43"/>
    <w:rsid w:val="000906AA"/>
    <w:rsid w:val="000909B9"/>
    <w:rsid w:val="000968E0"/>
    <w:rsid w:val="000A4AF8"/>
    <w:rsid w:val="000C121E"/>
    <w:rsid w:val="000C2F1D"/>
    <w:rsid w:val="000C746E"/>
    <w:rsid w:val="000D7FAF"/>
    <w:rsid w:val="000E1333"/>
    <w:rsid w:val="000E3E1A"/>
    <w:rsid w:val="000F7D33"/>
    <w:rsid w:val="00104645"/>
    <w:rsid w:val="00107283"/>
    <w:rsid w:val="001074F2"/>
    <w:rsid w:val="001077C3"/>
    <w:rsid w:val="00112084"/>
    <w:rsid w:val="00127DB4"/>
    <w:rsid w:val="00131074"/>
    <w:rsid w:val="001342CB"/>
    <w:rsid w:val="00135358"/>
    <w:rsid w:val="001402A8"/>
    <w:rsid w:val="00143282"/>
    <w:rsid w:val="00144C6B"/>
    <w:rsid w:val="00146F04"/>
    <w:rsid w:val="00151459"/>
    <w:rsid w:val="00151870"/>
    <w:rsid w:val="0015244F"/>
    <w:rsid w:val="001529E6"/>
    <w:rsid w:val="00154971"/>
    <w:rsid w:val="0016117F"/>
    <w:rsid w:val="00162735"/>
    <w:rsid w:val="001628F9"/>
    <w:rsid w:val="00166836"/>
    <w:rsid w:val="00167BD8"/>
    <w:rsid w:val="001701FC"/>
    <w:rsid w:val="00170740"/>
    <w:rsid w:val="00173F1D"/>
    <w:rsid w:val="00174175"/>
    <w:rsid w:val="00180612"/>
    <w:rsid w:val="001922D6"/>
    <w:rsid w:val="001955A2"/>
    <w:rsid w:val="001A0663"/>
    <w:rsid w:val="001A0C10"/>
    <w:rsid w:val="001A17F8"/>
    <w:rsid w:val="001A78D4"/>
    <w:rsid w:val="001B136C"/>
    <w:rsid w:val="001C4848"/>
    <w:rsid w:val="001C4896"/>
    <w:rsid w:val="001C7C49"/>
    <w:rsid w:val="001D5428"/>
    <w:rsid w:val="001D5E0D"/>
    <w:rsid w:val="001E14DD"/>
    <w:rsid w:val="001E386D"/>
    <w:rsid w:val="001E4B86"/>
    <w:rsid w:val="001F286B"/>
    <w:rsid w:val="00203FD0"/>
    <w:rsid w:val="00212BA7"/>
    <w:rsid w:val="00216AE7"/>
    <w:rsid w:val="0022038F"/>
    <w:rsid w:val="002228F7"/>
    <w:rsid w:val="002230F3"/>
    <w:rsid w:val="00223502"/>
    <w:rsid w:val="0022473C"/>
    <w:rsid w:val="0022484B"/>
    <w:rsid w:val="00225E2F"/>
    <w:rsid w:val="00227E1C"/>
    <w:rsid w:val="00234929"/>
    <w:rsid w:val="0024197E"/>
    <w:rsid w:val="00242E66"/>
    <w:rsid w:val="00245892"/>
    <w:rsid w:val="00253A73"/>
    <w:rsid w:val="00261FDF"/>
    <w:rsid w:val="0026742E"/>
    <w:rsid w:val="0027605F"/>
    <w:rsid w:val="00285259"/>
    <w:rsid w:val="00287217"/>
    <w:rsid w:val="00292434"/>
    <w:rsid w:val="00293948"/>
    <w:rsid w:val="002A68AB"/>
    <w:rsid w:val="002B1177"/>
    <w:rsid w:val="002B7036"/>
    <w:rsid w:val="002C60FF"/>
    <w:rsid w:val="002C6E19"/>
    <w:rsid w:val="002C72C3"/>
    <w:rsid w:val="002E41E5"/>
    <w:rsid w:val="002E4445"/>
    <w:rsid w:val="002E5819"/>
    <w:rsid w:val="002F42C0"/>
    <w:rsid w:val="002F42D9"/>
    <w:rsid w:val="002F7BF2"/>
    <w:rsid w:val="00302413"/>
    <w:rsid w:val="00303E54"/>
    <w:rsid w:val="00310F04"/>
    <w:rsid w:val="0031118E"/>
    <w:rsid w:val="003118BF"/>
    <w:rsid w:val="00312353"/>
    <w:rsid w:val="003142AB"/>
    <w:rsid w:val="003153FF"/>
    <w:rsid w:val="0031738D"/>
    <w:rsid w:val="00321428"/>
    <w:rsid w:val="00321A97"/>
    <w:rsid w:val="00325A55"/>
    <w:rsid w:val="00325F7A"/>
    <w:rsid w:val="003277F5"/>
    <w:rsid w:val="0033107D"/>
    <w:rsid w:val="003316E2"/>
    <w:rsid w:val="003319D0"/>
    <w:rsid w:val="003332BB"/>
    <w:rsid w:val="00337A9B"/>
    <w:rsid w:val="00341BF2"/>
    <w:rsid w:val="00343C93"/>
    <w:rsid w:val="00346458"/>
    <w:rsid w:val="003513AB"/>
    <w:rsid w:val="003515F2"/>
    <w:rsid w:val="00354CE1"/>
    <w:rsid w:val="00356E80"/>
    <w:rsid w:val="00370AA0"/>
    <w:rsid w:val="00370C7A"/>
    <w:rsid w:val="00380B7F"/>
    <w:rsid w:val="00391DB3"/>
    <w:rsid w:val="00395ED5"/>
    <w:rsid w:val="003A430D"/>
    <w:rsid w:val="003A6E0D"/>
    <w:rsid w:val="003B06C2"/>
    <w:rsid w:val="003B0834"/>
    <w:rsid w:val="003B26EE"/>
    <w:rsid w:val="003C0CD8"/>
    <w:rsid w:val="003C2B3B"/>
    <w:rsid w:val="003C5214"/>
    <w:rsid w:val="003C6C71"/>
    <w:rsid w:val="003D1B6A"/>
    <w:rsid w:val="003D601D"/>
    <w:rsid w:val="003E08A4"/>
    <w:rsid w:val="003E73BD"/>
    <w:rsid w:val="003F2BA2"/>
    <w:rsid w:val="00407A61"/>
    <w:rsid w:val="00412433"/>
    <w:rsid w:val="00413308"/>
    <w:rsid w:val="00416FF1"/>
    <w:rsid w:val="00420039"/>
    <w:rsid w:val="00422CF0"/>
    <w:rsid w:val="00427539"/>
    <w:rsid w:val="00434E69"/>
    <w:rsid w:val="004377A2"/>
    <w:rsid w:val="0044432E"/>
    <w:rsid w:val="004539CF"/>
    <w:rsid w:val="004542D1"/>
    <w:rsid w:val="004554F8"/>
    <w:rsid w:val="00456222"/>
    <w:rsid w:val="00466A56"/>
    <w:rsid w:val="00470B68"/>
    <w:rsid w:val="00472005"/>
    <w:rsid w:val="00475592"/>
    <w:rsid w:val="00477451"/>
    <w:rsid w:val="0048615D"/>
    <w:rsid w:val="004862A9"/>
    <w:rsid w:val="0048729F"/>
    <w:rsid w:val="00494A0A"/>
    <w:rsid w:val="004A3078"/>
    <w:rsid w:val="004A4B5D"/>
    <w:rsid w:val="004A5605"/>
    <w:rsid w:val="004A7916"/>
    <w:rsid w:val="004B42D5"/>
    <w:rsid w:val="004C0899"/>
    <w:rsid w:val="004C2110"/>
    <w:rsid w:val="004C3086"/>
    <w:rsid w:val="004C3753"/>
    <w:rsid w:val="004C39D1"/>
    <w:rsid w:val="004C5EAE"/>
    <w:rsid w:val="004C67D4"/>
    <w:rsid w:val="004D1354"/>
    <w:rsid w:val="004D1F0C"/>
    <w:rsid w:val="004D292F"/>
    <w:rsid w:val="004D2D49"/>
    <w:rsid w:val="004D610B"/>
    <w:rsid w:val="004D63B5"/>
    <w:rsid w:val="004D7E7E"/>
    <w:rsid w:val="004E21CA"/>
    <w:rsid w:val="004E27D5"/>
    <w:rsid w:val="004E5A2E"/>
    <w:rsid w:val="004E6498"/>
    <w:rsid w:val="004F306B"/>
    <w:rsid w:val="005034EB"/>
    <w:rsid w:val="005055D2"/>
    <w:rsid w:val="005062A4"/>
    <w:rsid w:val="00510393"/>
    <w:rsid w:val="00513046"/>
    <w:rsid w:val="0052584C"/>
    <w:rsid w:val="0052749D"/>
    <w:rsid w:val="00530EA5"/>
    <w:rsid w:val="0053202A"/>
    <w:rsid w:val="0053329B"/>
    <w:rsid w:val="00533D6C"/>
    <w:rsid w:val="005354E6"/>
    <w:rsid w:val="00540F57"/>
    <w:rsid w:val="005437F8"/>
    <w:rsid w:val="00543E20"/>
    <w:rsid w:val="005524DB"/>
    <w:rsid w:val="00557EA6"/>
    <w:rsid w:val="0056006D"/>
    <w:rsid w:val="00566B7F"/>
    <w:rsid w:val="005675E6"/>
    <w:rsid w:val="00574EA8"/>
    <w:rsid w:val="005819BD"/>
    <w:rsid w:val="00585109"/>
    <w:rsid w:val="00585354"/>
    <w:rsid w:val="005864F7"/>
    <w:rsid w:val="00593C91"/>
    <w:rsid w:val="005972FF"/>
    <w:rsid w:val="005A0761"/>
    <w:rsid w:val="005A1EB3"/>
    <w:rsid w:val="005B0E16"/>
    <w:rsid w:val="005B2493"/>
    <w:rsid w:val="005C14E7"/>
    <w:rsid w:val="005C5273"/>
    <w:rsid w:val="005D1B7D"/>
    <w:rsid w:val="005D6BA3"/>
    <w:rsid w:val="005D7628"/>
    <w:rsid w:val="005E31CA"/>
    <w:rsid w:val="005E519C"/>
    <w:rsid w:val="005F0D28"/>
    <w:rsid w:val="005F2CB1"/>
    <w:rsid w:val="005F3468"/>
    <w:rsid w:val="005F5AF9"/>
    <w:rsid w:val="005F62CA"/>
    <w:rsid w:val="006018D2"/>
    <w:rsid w:val="00602B11"/>
    <w:rsid w:val="00610598"/>
    <w:rsid w:val="006113FD"/>
    <w:rsid w:val="006119B4"/>
    <w:rsid w:val="00611DE0"/>
    <w:rsid w:val="006133F7"/>
    <w:rsid w:val="00613649"/>
    <w:rsid w:val="00614B7C"/>
    <w:rsid w:val="006160F2"/>
    <w:rsid w:val="00616EB4"/>
    <w:rsid w:val="00621571"/>
    <w:rsid w:val="00631D2E"/>
    <w:rsid w:val="00634FF4"/>
    <w:rsid w:val="006410BE"/>
    <w:rsid w:val="0064419B"/>
    <w:rsid w:val="00644738"/>
    <w:rsid w:val="00663699"/>
    <w:rsid w:val="006652EA"/>
    <w:rsid w:val="006725AD"/>
    <w:rsid w:val="00681B21"/>
    <w:rsid w:val="00682626"/>
    <w:rsid w:val="00683B2E"/>
    <w:rsid w:val="006861DC"/>
    <w:rsid w:val="006871B4"/>
    <w:rsid w:val="0068769D"/>
    <w:rsid w:val="0069398A"/>
    <w:rsid w:val="00696F02"/>
    <w:rsid w:val="006A5281"/>
    <w:rsid w:val="006A6190"/>
    <w:rsid w:val="006C2D88"/>
    <w:rsid w:val="006C2DA6"/>
    <w:rsid w:val="006D1CE3"/>
    <w:rsid w:val="006D5C15"/>
    <w:rsid w:val="006D604B"/>
    <w:rsid w:val="006D6DB3"/>
    <w:rsid w:val="006E0553"/>
    <w:rsid w:val="006E2406"/>
    <w:rsid w:val="006E5791"/>
    <w:rsid w:val="006E5ECF"/>
    <w:rsid w:val="006F0FF0"/>
    <w:rsid w:val="006F15C0"/>
    <w:rsid w:val="006F37CA"/>
    <w:rsid w:val="006F42E1"/>
    <w:rsid w:val="007006AD"/>
    <w:rsid w:val="007033C8"/>
    <w:rsid w:val="00706BC0"/>
    <w:rsid w:val="00710CE0"/>
    <w:rsid w:val="00715DFF"/>
    <w:rsid w:val="00722191"/>
    <w:rsid w:val="00726218"/>
    <w:rsid w:val="00726828"/>
    <w:rsid w:val="00734BFC"/>
    <w:rsid w:val="00736A29"/>
    <w:rsid w:val="007437EE"/>
    <w:rsid w:val="00747F71"/>
    <w:rsid w:val="007515FA"/>
    <w:rsid w:val="00754905"/>
    <w:rsid w:val="00754F4F"/>
    <w:rsid w:val="007604DD"/>
    <w:rsid w:val="00763C17"/>
    <w:rsid w:val="00763C3F"/>
    <w:rsid w:val="0076642E"/>
    <w:rsid w:val="007742C0"/>
    <w:rsid w:val="0078125A"/>
    <w:rsid w:val="00784B7C"/>
    <w:rsid w:val="00785499"/>
    <w:rsid w:val="00785C1E"/>
    <w:rsid w:val="00790C23"/>
    <w:rsid w:val="00792949"/>
    <w:rsid w:val="00795C11"/>
    <w:rsid w:val="007964C2"/>
    <w:rsid w:val="0079773E"/>
    <w:rsid w:val="007A10AF"/>
    <w:rsid w:val="007A300A"/>
    <w:rsid w:val="007A428D"/>
    <w:rsid w:val="007B0CAF"/>
    <w:rsid w:val="007B2007"/>
    <w:rsid w:val="007C02DE"/>
    <w:rsid w:val="007D3899"/>
    <w:rsid w:val="007E044C"/>
    <w:rsid w:val="007E13B7"/>
    <w:rsid w:val="007E4B64"/>
    <w:rsid w:val="007E668B"/>
    <w:rsid w:val="007F3343"/>
    <w:rsid w:val="007F7976"/>
    <w:rsid w:val="00803178"/>
    <w:rsid w:val="008070A6"/>
    <w:rsid w:val="00807BC6"/>
    <w:rsid w:val="00807FBE"/>
    <w:rsid w:val="0081302C"/>
    <w:rsid w:val="008130BA"/>
    <w:rsid w:val="00813153"/>
    <w:rsid w:val="008161B5"/>
    <w:rsid w:val="00817077"/>
    <w:rsid w:val="00822E3B"/>
    <w:rsid w:val="00825CCA"/>
    <w:rsid w:val="008333F6"/>
    <w:rsid w:val="0083643E"/>
    <w:rsid w:val="00836E70"/>
    <w:rsid w:val="00840CB6"/>
    <w:rsid w:val="00855ED0"/>
    <w:rsid w:val="00857DAE"/>
    <w:rsid w:val="00861EE9"/>
    <w:rsid w:val="008702AE"/>
    <w:rsid w:val="00871FC0"/>
    <w:rsid w:val="00880018"/>
    <w:rsid w:val="00880E7E"/>
    <w:rsid w:val="00881949"/>
    <w:rsid w:val="00882B49"/>
    <w:rsid w:val="00884F50"/>
    <w:rsid w:val="00885B58"/>
    <w:rsid w:val="00885E57"/>
    <w:rsid w:val="008861FE"/>
    <w:rsid w:val="0088704C"/>
    <w:rsid w:val="00897F5C"/>
    <w:rsid w:val="008A0550"/>
    <w:rsid w:val="008B264C"/>
    <w:rsid w:val="008B34FE"/>
    <w:rsid w:val="008B478F"/>
    <w:rsid w:val="008B5CF0"/>
    <w:rsid w:val="008C05B4"/>
    <w:rsid w:val="008C440E"/>
    <w:rsid w:val="008C6704"/>
    <w:rsid w:val="008D28D0"/>
    <w:rsid w:val="008D2D8F"/>
    <w:rsid w:val="008E0F58"/>
    <w:rsid w:val="008E7289"/>
    <w:rsid w:val="008E7982"/>
    <w:rsid w:val="008F35A2"/>
    <w:rsid w:val="008F3857"/>
    <w:rsid w:val="008F4713"/>
    <w:rsid w:val="008F76A3"/>
    <w:rsid w:val="00920C18"/>
    <w:rsid w:val="00921105"/>
    <w:rsid w:val="00921D5D"/>
    <w:rsid w:val="00921E48"/>
    <w:rsid w:val="009240FB"/>
    <w:rsid w:val="0092708E"/>
    <w:rsid w:val="0092755D"/>
    <w:rsid w:val="00933F2C"/>
    <w:rsid w:val="009362CD"/>
    <w:rsid w:val="00936983"/>
    <w:rsid w:val="0094134E"/>
    <w:rsid w:val="009417DD"/>
    <w:rsid w:val="0094196A"/>
    <w:rsid w:val="00944E84"/>
    <w:rsid w:val="00947AC3"/>
    <w:rsid w:val="00951809"/>
    <w:rsid w:val="00955C6F"/>
    <w:rsid w:val="00956CE8"/>
    <w:rsid w:val="0096478E"/>
    <w:rsid w:val="00965E4A"/>
    <w:rsid w:val="00973D2D"/>
    <w:rsid w:val="00982662"/>
    <w:rsid w:val="00983E9D"/>
    <w:rsid w:val="009865F2"/>
    <w:rsid w:val="00994E17"/>
    <w:rsid w:val="00996313"/>
    <w:rsid w:val="00997575"/>
    <w:rsid w:val="009A2C3C"/>
    <w:rsid w:val="009A39FE"/>
    <w:rsid w:val="009A484E"/>
    <w:rsid w:val="009B4FF2"/>
    <w:rsid w:val="009C0D45"/>
    <w:rsid w:val="009D0A98"/>
    <w:rsid w:val="009D4D65"/>
    <w:rsid w:val="009D7B04"/>
    <w:rsid w:val="009E0488"/>
    <w:rsid w:val="009E20BB"/>
    <w:rsid w:val="009E4967"/>
    <w:rsid w:val="009E60D3"/>
    <w:rsid w:val="009F746B"/>
    <w:rsid w:val="009F7E17"/>
    <w:rsid w:val="00A01726"/>
    <w:rsid w:val="00A02A85"/>
    <w:rsid w:val="00A02AE5"/>
    <w:rsid w:val="00A06641"/>
    <w:rsid w:val="00A07150"/>
    <w:rsid w:val="00A1002D"/>
    <w:rsid w:val="00A13F06"/>
    <w:rsid w:val="00A1583B"/>
    <w:rsid w:val="00A15D44"/>
    <w:rsid w:val="00A15E7D"/>
    <w:rsid w:val="00A206B8"/>
    <w:rsid w:val="00A21A93"/>
    <w:rsid w:val="00A25D22"/>
    <w:rsid w:val="00A306ED"/>
    <w:rsid w:val="00A33BCA"/>
    <w:rsid w:val="00A33D3F"/>
    <w:rsid w:val="00A36E70"/>
    <w:rsid w:val="00A418BA"/>
    <w:rsid w:val="00A41BAB"/>
    <w:rsid w:val="00A44890"/>
    <w:rsid w:val="00A4769C"/>
    <w:rsid w:val="00A477E8"/>
    <w:rsid w:val="00A527D9"/>
    <w:rsid w:val="00A54135"/>
    <w:rsid w:val="00A65C47"/>
    <w:rsid w:val="00A6725A"/>
    <w:rsid w:val="00A709D6"/>
    <w:rsid w:val="00A72990"/>
    <w:rsid w:val="00A7472C"/>
    <w:rsid w:val="00A75306"/>
    <w:rsid w:val="00A83895"/>
    <w:rsid w:val="00A84638"/>
    <w:rsid w:val="00A8752F"/>
    <w:rsid w:val="00A875DE"/>
    <w:rsid w:val="00A90D62"/>
    <w:rsid w:val="00A94D47"/>
    <w:rsid w:val="00A96FE4"/>
    <w:rsid w:val="00AA322F"/>
    <w:rsid w:val="00AA362F"/>
    <w:rsid w:val="00AB08CF"/>
    <w:rsid w:val="00AB2F62"/>
    <w:rsid w:val="00AC38BE"/>
    <w:rsid w:val="00AC5274"/>
    <w:rsid w:val="00AC5A9B"/>
    <w:rsid w:val="00AC63F3"/>
    <w:rsid w:val="00AD0F04"/>
    <w:rsid w:val="00AD1372"/>
    <w:rsid w:val="00AD186C"/>
    <w:rsid w:val="00AD6ADD"/>
    <w:rsid w:val="00AD7635"/>
    <w:rsid w:val="00AD8393"/>
    <w:rsid w:val="00AE1AEC"/>
    <w:rsid w:val="00AE2281"/>
    <w:rsid w:val="00AE2585"/>
    <w:rsid w:val="00AE545B"/>
    <w:rsid w:val="00AE5F77"/>
    <w:rsid w:val="00AE5FC2"/>
    <w:rsid w:val="00AF00F5"/>
    <w:rsid w:val="00AF1324"/>
    <w:rsid w:val="00AF135F"/>
    <w:rsid w:val="00AF350B"/>
    <w:rsid w:val="00AF479E"/>
    <w:rsid w:val="00AF5ABE"/>
    <w:rsid w:val="00B027BF"/>
    <w:rsid w:val="00B05EEA"/>
    <w:rsid w:val="00B10208"/>
    <w:rsid w:val="00B147AB"/>
    <w:rsid w:val="00B151DD"/>
    <w:rsid w:val="00B25871"/>
    <w:rsid w:val="00B30C6E"/>
    <w:rsid w:val="00B314EE"/>
    <w:rsid w:val="00B3231A"/>
    <w:rsid w:val="00B35E33"/>
    <w:rsid w:val="00B44E5F"/>
    <w:rsid w:val="00B464F0"/>
    <w:rsid w:val="00B52758"/>
    <w:rsid w:val="00B53067"/>
    <w:rsid w:val="00B55C82"/>
    <w:rsid w:val="00B56008"/>
    <w:rsid w:val="00B67496"/>
    <w:rsid w:val="00B80469"/>
    <w:rsid w:val="00B806D1"/>
    <w:rsid w:val="00B82306"/>
    <w:rsid w:val="00B82F0B"/>
    <w:rsid w:val="00B90F30"/>
    <w:rsid w:val="00B92DC8"/>
    <w:rsid w:val="00BA312D"/>
    <w:rsid w:val="00BA41DA"/>
    <w:rsid w:val="00BC5738"/>
    <w:rsid w:val="00BD011D"/>
    <w:rsid w:val="00BD114E"/>
    <w:rsid w:val="00BD720C"/>
    <w:rsid w:val="00BE0027"/>
    <w:rsid w:val="00BE5EA0"/>
    <w:rsid w:val="00BF08A6"/>
    <w:rsid w:val="00BF2D6F"/>
    <w:rsid w:val="00C05FB5"/>
    <w:rsid w:val="00C06571"/>
    <w:rsid w:val="00C06FFE"/>
    <w:rsid w:val="00C17D00"/>
    <w:rsid w:val="00C23EEE"/>
    <w:rsid w:val="00C27976"/>
    <w:rsid w:val="00C3198A"/>
    <w:rsid w:val="00C32371"/>
    <w:rsid w:val="00C3496D"/>
    <w:rsid w:val="00C4653E"/>
    <w:rsid w:val="00C47CDA"/>
    <w:rsid w:val="00C530B1"/>
    <w:rsid w:val="00C56B85"/>
    <w:rsid w:val="00C612A4"/>
    <w:rsid w:val="00C713D8"/>
    <w:rsid w:val="00C73938"/>
    <w:rsid w:val="00C74545"/>
    <w:rsid w:val="00C752C3"/>
    <w:rsid w:val="00C806D3"/>
    <w:rsid w:val="00C811F3"/>
    <w:rsid w:val="00C82CC4"/>
    <w:rsid w:val="00C84945"/>
    <w:rsid w:val="00C90584"/>
    <w:rsid w:val="00C9204A"/>
    <w:rsid w:val="00C93728"/>
    <w:rsid w:val="00C95777"/>
    <w:rsid w:val="00C95792"/>
    <w:rsid w:val="00C973CB"/>
    <w:rsid w:val="00CA265F"/>
    <w:rsid w:val="00CA3DE4"/>
    <w:rsid w:val="00CA774D"/>
    <w:rsid w:val="00CA7B5A"/>
    <w:rsid w:val="00CB09BE"/>
    <w:rsid w:val="00CB192C"/>
    <w:rsid w:val="00CB1CBF"/>
    <w:rsid w:val="00CB29D4"/>
    <w:rsid w:val="00CC05F5"/>
    <w:rsid w:val="00CC1B33"/>
    <w:rsid w:val="00CC1E39"/>
    <w:rsid w:val="00CC3258"/>
    <w:rsid w:val="00CC4035"/>
    <w:rsid w:val="00CD4A10"/>
    <w:rsid w:val="00CD58BB"/>
    <w:rsid w:val="00CD7AF5"/>
    <w:rsid w:val="00CE0BD5"/>
    <w:rsid w:val="00CE139A"/>
    <w:rsid w:val="00CE18CA"/>
    <w:rsid w:val="00CE4F26"/>
    <w:rsid w:val="00CE53B7"/>
    <w:rsid w:val="00CE5575"/>
    <w:rsid w:val="00CF614E"/>
    <w:rsid w:val="00D012D2"/>
    <w:rsid w:val="00D01D98"/>
    <w:rsid w:val="00D02392"/>
    <w:rsid w:val="00D037CD"/>
    <w:rsid w:val="00D102A1"/>
    <w:rsid w:val="00D12C28"/>
    <w:rsid w:val="00D150FC"/>
    <w:rsid w:val="00D16A91"/>
    <w:rsid w:val="00D23CA3"/>
    <w:rsid w:val="00D2608E"/>
    <w:rsid w:val="00D26426"/>
    <w:rsid w:val="00D31CBC"/>
    <w:rsid w:val="00D321E2"/>
    <w:rsid w:val="00D33454"/>
    <w:rsid w:val="00D34AED"/>
    <w:rsid w:val="00D367AD"/>
    <w:rsid w:val="00D41DCC"/>
    <w:rsid w:val="00D43F73"/>
    <w:rsid w:val="00D442CB"/>
    <w:rsid w:val="00D47609"/>
    <w:rsid w:val="00D50125"/>
    <w:rsid w:val="00D52CFE"/>
    <w:rsid w:val="00D56F38"/>
    <w:rsid w:val="00D6425E"/>
    <w:rsid w:val="00D64BB6"/>
    <w:rsid w:val="00D6652D"/>
    <w:rsid w:val="00D71E7E"/>
    <w:rsid w:val="00D76F31"/>
    <w:rsid w:val="00D80818"/>
    <w:rsid w:val="00D8151A"/>
    <w:rsid w:val="00D84A35"/>
    <w:rsid w:val="00D91DD2"/>
    <w:rsid w:val="00D94588"/>
    <w:rsid w:val="00DA23FA"/>
    <w:rsid w:val="00DA79D6"/>
    <w:rsid w:val="00DB1CBD"/>
    <w:rsid w:val="00DB60B1"/>
    <w:rsid w:val="00DC0B25"/>
    <w:rsid w:val="00DD104E"/>
    <w:rsid w:val="00DD3CB9"/>
    <w:rsid w:val="00DD4678"/>
    <w:rsid w:val="00DD70C8"/>
    <w:rsid w:val="00DE3114"/>
    <w:rsid w:val="00DF7765"/>
    <w:rsid w:val="00E00A4E"/>
    <w:rsid w:val="00E01CF8"/>
    <w:rsid w:val="00E038AA"/>
    <w:rsid w:val="00E05E90"/>
    <w:rsid w:val="00E101F3"/>
    <w:rsid w:val="00E2155C"/>
    <w:rsid w:val="00E23C86"/>
    <w:rsid w:val="00E27FCA"/>
    <w:rsid w:val="00E43A5B"/>
    <w:rsid w:val="00E553F0"/>
    <w:rsid w:val="00E60CE5"/>
    <w:rsid w:val="00E67E6D"/>
    <w:rsid w:val="00E73806"/>
    <w:rsid w:val="00E75CAF"/>
    <w:rsid w:val="00E77A2B"/>
    <w:rsid w:val="00E83195"/>
    <w:rsid w:val="00E83D9E"/>
    <w:rsid w:val="00E841E4"/>
    <w:rsid w:val="00E93860"/>
    <w:rsid w:val="00E939AE"/>
    <w:rsid w:val="00E93EF4"/>
    <w:rsid w:val="00E96077"/>
    <w:rsid w:val="00EA0FB7"/>
    <w:rsid w:val="00EA267C"/>
    <w:rsid w:val="00EB3F5E"/>
    <w:rsid w:val="00EC296B"/>
    <w:rsid w:val="00ED102C"/>
    <w:rsid w:val="00ED1C2A"/>
    <w:rsid w:val="00ED3F6D"/>
    <w:rsid w:val="00ED4412"/>
    <w:rsid w:val="00ED7998"/>
    <w:rsid w:val="00EE1AA6"/>
    <w:rsid w:val="00EE6473"/>
    <w:rsid w:val="00EE745E"/>
    <w:rsid w:val="00F03B34"/>
    <w:rsid w:val="00F0677C"/>
    <w:rsid w:val="00F067C3"/>
    <w:rsid w:val="00F10FBA"/>
    <w:rsid w:val="00F12E44"/>
    <w:rsid w:val="00F20AAC"/>
    <w:rsid w:val="00F20BEE"/>
    <w:rsid w:val="00F2347F"/>
    <w:rsid w:val="00F2530B"/>
    <w:rsid w:val="00F27506"/>
    <w:rsid w:val="00F30EC1"/>
    <w:rsid w:val="00F34A5A"/>
    <w:rsid w:val="00F36C2F"/>
    <w:rsid w:val="00F44200"/>
    <w:rsid w:val="00F45EA1"/>
    <w:rsid w:val="00F5797A"/>
    <w:rsid w:val="00F60328"/>
    <w:rsid w:val="00F63754"/>
    <w:rsid w:val="00F64295"/>
    <w:rsid w:val="00F67AF6"/>
    <w:rsid w:val="00F70614"/>
    <w:rsid w:val="00F70CFC"/>
    <w:rsid w:val="00F7413D"/>
    <w:rsid w:val="00F76D66"/>
    <w:rsid w:val="00F80B76"/>
    <w:rsid w:val="00F87335"/>
    <w:rsid w:val="00F87BF3"/>
    <w:rsid w:val="00F90880"/>
    <w:rsid w:val="00F93997"/>
    <w:rsid w:val="00F9701C"/>
    <w:rsid w:val="00F97A54"/>
    <w:rsid w:val="00FA4F3F"/>
    <w:rsid w:val="00FA6A41"/>
    <w:rsid w:val="00FA765B"/>
    <w:rsid w:val="00FA7697"/>
    <w:rsid w:val="00FA7930"/>
    <w:rsid w:val="00FC027C"/>
    <w:rsid w:val="00FC38EE"/>
    <w:rsid w:val="00FD0D4D"/>
    <w:rsid w:val="00FE6BDD"/>
    <w:rsid w:val="00FF4101"/>
    <w:rsid w:val="00FF5A7D"/>
    <w:rsid w:val="0CD0E44B"/>
    <w:rsid w:val="1A3B3892"/>
    <w:rsid w:val="29B45046"/>
    <w:rsid w:val="335E41D3"/>
    <w:rsid w:val="41B64A1D"/>
    <w:rsid w:val="43521A7E"/>
    <w:rsid w:val="4ACC7320"/>
    <w:rsid w:val="4D05EBC7"/>
    <w:rsid w:val="521E36E7"/>
    <w:rsid w:val="5A18D33E"/>
    <w:rsid w:val="60358679"/>
    <w:rsid w:val="627C4BA2"/>
    <w:rsid w:val="6B0B7CAB"/>
    <w:rsid w:val="74483C8C"/>
    <w:rsid w:val="7D1FD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67CA7"/>
  <w15:docId w15:val="{62A41CFA-3285-42A2-9F74-17670401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478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1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hAnsi="Times New Roman" w:eastAsia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1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hAnsi="Times New Roman" w:eastAsia="PMingLiU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1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hAnsi="Times New Roman" w:eastAsia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1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1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1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1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1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1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hAnsi="Cambria" w:eastAsia="PMingLiU"/>
      <w:snapToGrid w:val="0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styleId="Heading1Char" w:customStyle="1">
    <w:name w:val="Heading 1 Char"/>
    <w:link w:val="Heading1"/>
    <w:rsid w:val="006F0FF0"/>
    <w:rPr>
      <w:rFonts w:ascii="Times New Roman" w:hAnsi="Times New Roman" w:eastAsia="Times New Roman"/>
      <w:b/>
      <w:snapToGrid w:val="0"/>
      <w:sz w:val="28"/>
      <w:szCs w:val="28"/>
      <w:lang w:eastAsia="en-US"/>
    </w:rPr>
  </w:style>
  <w:style w:type="character" w:styleId="Heading2Char" w:customStyle="1">
    <w:name w:val="Heading 2 Char"/>
    <w:link w:val="Heading2"/>
    <w:rsid w:val="006F0FF0"/>
    <w:rPr>
      <w:rFonts w:ascii="Times New Roman" w:hAnsi="Times New Roman" w:eastAsia="PMingLiU"/>
      <w:b/>
      <w:bCs/>
      <w:iCs/>
      <w:snapToGrid w:val="0"/>
      <w:sz w:val="24"/>
      <w:szCs w:val="24"/>
      <w:lang w:eastAsia="en-US"/>
    </w:rPr>
  </w:style>
  <w:style w:type="character" w:styleId="Heading3Char" w:customStyle="1">
    <w:name w:val="Heading 3 Char"/>
    <w:link w:val="Heading3"/>
    <w:rsid w:val="006F0FF0"/>
    <w:rPr>
      <w:rFonts w:ascii="Times New Roman" w:hAnsi="Times New Roman" w:eastAsia="Times New Roman"/>
      <w:snapToGrid w:val="0"/>
      <w:sz w:val="24"/>
      <w:szCs w:val="24"/>
      <w:lang w:eastAsia="en-US"/>
    </w:rPr>
  </w:style>
  <w:style w:type="character" w:styleId="Heading4Char" w:customStyle="1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styleId="Heading5Char" w:customStyle="1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styleId="Heading6Char" w:customStyle="1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styleId="Heading7Char" w:customStyle="1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styleId="Heading8Char" w:customStyle="1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styleId="Heading9Char" w:customStyle="1">
    <w:name w:val="Heading 9 Char"/>
    <w:link w:val="Heading9"/>
    <w:semiHidden/>
    <w:rsid w:val="006F0FF0"/>
    <w:rPr>
      <w:rFonts w:ascii="Cambria" w:hAnsi="Cambria" w:eastAsia="PMingLiU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styleId="Style1" w:customStyle="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F76A3"/>
    <w:pPr>
      <w:ind w:left="720"/>
      <w:contextualSpacing/>
    </w:pPr>
  </w:style>
  <w:style w:type="paragraph" w:styleId="Default" w:customStyle="1">
    <w:name w:val="Default"/>
    <w:rsid w:val="003B06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3D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276d6c97b81d414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8e3fd-7eb0-4bbd-9ed5-70538c326c1b}"/>
      </w:docPartPr>
      <w:docPartBody>
        <w:p w14:paraId="0570EF1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95937F9B77845B6C00DBD593DBFBF" ma:contentTypeVersion="4" ma:contentTypeDescription="Create a new document." ma:contentTypeScope="" ma:versionID="a28af4d83cbc5d9a1cb835fefe229f2d">
  <xsd:schema xmlns:xsd="http://www.w3.org/2001/XMLSchema" xmlns:xs="http://www.w3.org/2001/XMLSchema" xmlns:p="http://schemas.microsoft.com/office/2006/metadata/properties" xmlns:ns2="b16082f3-5725-4129-b998-e6accd808f88" xmlns:ns3="910e295c-c478-4f84-a5a9-ec2a6e429ace" targetNamespace="http://schemas.microsoft.com/office/2006/metadata/properties" ma:root="true" ma:fieldsID="e94c045528ad212405cf59352bfc951a" ns2:_="" ns3:_="">
    <xsd:import namespace="b16082f3-5725-4129-b998-e6accd808f88"/>
    <xsd:import namespace="910e295c-c478-4f84-a5a9-ec2a6e429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82f3-5725-4129-b998-e6accd808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e295c-c478-4f84-a5a9-ec2a6e429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4B2007-3746-426F-A871-1E43AFF903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59286-40A9-43A5-9814-6AF078141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766C0-F6F6-4296-849D-451918D88E93}"/>
</file>

<file path=customXml/itemProps4.xml><?xml version="1.0" encoding="utf-8"?>
<ds:datastoreItem xmlns:ds="http://schemas.openxmlformats.org/officeDocument/2006/customXml" ds:itemID="{0ACD93ED-7D73-434E-B873-461FC65CD5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NTPC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Sergio Catlyn</cp:lastModifiedBy>
  <cp:revision>56</cp:revision>
  <cp:lastPrinted>2019-03-07T21:14:00Z</cp:lastPrinted>
  <dcterms:created xsi:type="dcterms:W3CDTF">2022-01-18T21:42:00Z</dcterms:created>
  <dcterms:modified xsi:type="dcterms:W3CDTF">2022-02-14T21:56:15Z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0x010100E7E95937F9B77845B6C00DBD593DBFBF</vt:lpwstr>
  </property>
</Properties>
</file>