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DBDC" w14:textId="05F8B263" w:rsidR="0039628A" w:rsidRDefault="0039628A" w:rsidP="0039628A">
      <w:pPr>
        <w:pStyle w:val="Heading1"/>
        <w:jc w:val="center"/>
        <w:rPr>
          <w:lang w:val="en-US"/>
        </w:rPr>
      </w:pPr>
      <w:r w:rsidRPr="22571AD7">
        <w:rPr>
          <w:lang w:val="en-US"/>
        </w:rPr>
        <w:t>iManage 10</w:t>
      </w:r>
      <w:r w:rsidR="641A5C83" w:rsidRPr="22571AD7">
        <w:rPr>
          <w:lang w:val="en-US"/>
        </w:rPr>
        <w:t xml:space="preserve"> – Refile</w:t>
      </w:r>
    </w:p>
    <w:p w14:paraId="0BE0CAC3" w14:textId="7DD4B110" w:rsidR="0039628A" w:rsidRDefault="0039628A" w:rsidP="0039628A">
      <w:pPr>
        <w:pStyle w:val="Heading2"/>
        <w:rPr>
          <w:lang w:val="en-US"/>
        </w:rPr>
      </w:pPr>
      <w:r w:rsidRPr="22571AD7">
        <w:rPr>
          <w:lang w:val="en-US"/>
        </w:rPr>
        <w:t>Background information</w:t>
      </w:r>
    </w:p>
    <w:p w14:paraId="18DCB550" w14:textId="00FFBD3B" w:rsidR="7BC517F9" w:rsidRDefault="7BC517F9" w:rsidP="22571AD7">
      <w:pPr>
        <w:rPr>
          <w:lang w:val="en-US"/>
        </w:rPr>
      </w:pPr>
      <w:r w:rsidRPr="004824C1">
        <w:rPr>
          <w:b/>
          <w:bCs/>
          <w:lang w:val="en-US"/>
        </w:rPr>
        <w:t>Refile</w:t>
      </w:r>
      <w:r w:rsidRPr="22571AD7">
        <w:rPr>
          <w:lang w:val="en-US"/>
        </w:rPr>
        <w:t xml:space="preserve"> –</w:t>
      </w:r>
      <w:r w:rsidR="009349BC">
        <w:rPr>
          <w:lang w:val="en-US"/>
        </w:rPr>
        <w:t xml:space="preserve"> </w:t>
      </w:r>
      <w:r w:rsidR="00187DAE">
        <w:rPr>
          <w:lang w:val="en-US"/>
        </w:rPr>
        <w:t xml:space="preserve">This </w:t>
      </w:r>
      <w:r w:rsidR="009349BC">
        <w:rPr>
          <w:lang w:val="en-US"/>
        </w:rPr>
        <w:t xml:space="preserve">service </w:t>
      </w:r>
      <w:r w:rsidR="00187DAE">
        <w:rPr>
          <w:lang w:val="en-US"/>
        </w:rPr>
        <w:t xml:space="preserve">ensures </w:t>
      </w:r>
      <w:r w:rsidR="00C2510A">
        <w:rPr>
          <w:lang w:val="en-US"/>
        </w:rPr>
        <w:t>that content gets secured to the correct audience</w:t>
      </w:r>
      <w:r w:rsidR="009349BC">
        <w:rPr>
          <w:lang w:val="en-US"/>
        </w:rPr>
        <w:t xml:space="preserve"> through </w:t>
      </w:r>
      <w:r w:rsidR="009349BC" w:rsidRPr="22571AD7">
        <w:rPr>
          <w:lang w:val="en-US"/>
        </w:rPr>
        <w:t>a propagation of changes</w:t>
      </w:r>
      <w:r w:rsidR="009349BC">
        <w:rPr>
          <w:lang w:val="en-US"/>
        </w:rPr>
        <w:t>. Refile</w:t>
      </w:r>
      <w:r w:rsidR="007A388D">
        <w:rPr>
          <w:lang w:val="en-US"/>
        </w:rPr>
        <w:t xml:space="preserve"> service will be initiated when there is a change to the metadata properties, or a security change. </w:t>
      </w:r>
      <w:r w:rsidR="000C1921">
        <w:rPr>
          <w:lang w:val="en-US"/>
        </w:rPr>
        <w:t xml:space="preserve">Refile will </w:t>
      </w:r>
      <w:r w:rsidR="00936E95">
        <w:rPr>
          <w:lang w:val="en-US"/>
        </w:rPr>
        <w:t>update and set the security and properties</w:t>
      </w:r>
      <w:r w:rsidR="008C60E3">
        <w:rPr>
          <w:lang w:val="en-US"/>
        </w:rPr>
        <w:t xml:space="preserve"> of that</w:t>
      </w:r>
      <w:r w:rsidR="00936E95">
        <w:rPr>
          <w:lang w:val="en-US"/>
        </w:rPr>
        <w:t xml:space="preserve"> </w:t>
      </w:r>
      <w:r w:rsidR="008C60E3">
        <w:rPr>
          <w:lang w:val="en-US"/>
        </w:rPr>
        <w:t xml:space="preserve">to the parent if Inherit security is checked. </w:t>
      </w:r>
    </w:p>
    <w:p w14:paraId="5B945329" w14:textId="6C77B36C" w:rsidR="008E552D" w:rsidRDefault="004824C1" w:rsidP="22571AD7">
      <w:pPr>
        <w:rPr>
          <w:lang w:val="en-US"/>
        </w:rPr>
      </w:pPr>
      <w:r w:rsidRPr="004824C1">
        <w:rPr>
          <w:b/>
          <w:bCs/>
          <w:lang w:val="en-US"/>
        </w:rPr>
        <w:t>Inheriting security</w:t>
      </w:r>
      <w:r>
        <w:rPr>
          <w:lang w:val="en-US"/>
        </w:rPr>
        <w:t xml:space="preserve"> – This means that security and metadata properties will be inherited and copied from the root folder or workspace.</w:t>
      </w:r>
    </w:p>
    <w:p w14:paraId="30C4542E" w14:textId="725E0DCF" w:rsidR="0039628A" w:rsidRDefault="00F92250" w:rsidP="0039628A">
      <w:pPr>
        <w:rPr>
          <w:lang w:val="en-US"/>
        </w:rPr>
      </w:pPr>
      <w:r w:rsidRPr="00D60590">
        <w:rPr>
          <w:lang w:val="en-US"/>
        </w:rPr>
        <w:t>Previous iManage versions, users could select to refile upon security changes.</w:t>
      </w:r>
      <w:r w:rsidR="00AC6730" w:rsidRPr="00AC6730">
        <w:rPr>
          <w:lang w:val="en-US"/>
        </w:rPr>
        <w:t xml:space="preserve"> </w:t>
      </w:r>
      <w:r w:rsidR="00AC6730" w:rsidRPr="22571AD7">
        <w:rPr>
          <w:lang w:val="en-US"/>
        </w:rPr>
        <w:t xml:space="preserve">iManage 10 Refile service is </w:t>
      </w:r>
      <w:r w:rsidR="00AC6730" w:rsidRPr="008C52A6">
        <w:rPr>
          <w:b/>
          <w:bCs/>
          <w:u w:val="single"/>
          <w:lang w:val="en-US"/>
        </w:rPr>
        <w:t>now an automatic service</w:t>
      </w:r>
      <w:r w:rsidR="00AC6730" w:rsidRPr="008C52A6">
        <w:rPr>
          <w:b/>
          <w:bCs/>
          <w:lang w:val="en-US"/>
        </w:rPr>
        <w:t>.</w:t>
      </w:r>
      <w:r w:rsidR="00AC6730">
        <w:rPr>
          <w:b/>
          <w:bCs/>
          <w:lang w:val="en-US"/>
        </w:rPr>
        <w:t xml:space="preserve"> </w:t>
      </w:r>
      <w:r w:rsidR="0039628A" w:rsidRPr="22571AD7">
        <w:rPr>
          <w:lang w:val="en-US"/>
        </w:rPr>
        <w:t xml:space="preserve"> </w:t>
      </w:r>
      <w:r w:rsidR="00F93204">
        <w:rPr>
          <w:lang w:val="en-US"/>
        </w:rPr>
        <w:t>When triggered (through a change in metadata or security), r</w:t>
      </w:r>
      <w:r w:rsidR="004824C1">
        <w:rPr>
          <w:lang w:val="en-US"/>
        </w:rPr>
        <w:t xml:space="preserve">efile </w:t>
      </w:r>
      <w:r w:rsidR="00D51A26">
        <w:rPr>
          <w:lang w:val="en-US"/>
        </w:rPr>
        <w:t xml:space="preserve">will occur </w:t>
      </w:r>
      <w:r w:rsidR="00FA27B5">
        <w:rPr>
          <w:lang w:val="en-US"/>
        </w:rPr>
        <w:t xml:space="preserve">automatically </w:t>
      </w:r>
      <w:r w:rsidR="004824C1">
        <w:rPr>
          <w:lang w:val="en-US"/>
        </w:rPr>
        <w:t>on folders</w:t>
      </w:r>
      <w:r w:rsidR="00D51A26">
        <w:rPr>
          <w:lang w:val="en-US"/>
        </w:rPr>
        <w:t xml:space="preserve"> or documents</w:t>
      </w:r>
      <w:r w:rsidR="004824C1">
        <w:rPr>
          <w:lang w:val="en-US"/>
        </w:rPr>
        <w:t xml:space="preserve"> that are set to Inherit Security</w:t>
      </w:r>
      <w:r w:rsidR="00D51A26">
        <w:rPr>
          <w:lang w:val="en-US"/>
        </w:rPr>
        <w:t>.</w:t>
      </w:r>
    </w:p>
    <w:tbl>
      <w:tblPr>
        <w:tblStyle w:val="TableGrid"/>
        <w:tblpPr w:leftFromText="180" w:rightFromText="180" w:vertAnchor="text" w:horzAnchor="margin" w:tblpY="-81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D51A26" w14:paraId="48BCF9EE" w14:textId="77777777" w:rsidTr="00D51A26">
        <w:tc>
          <w:tcPr>
            <w:tcW w:w="5395" w:type="dxa"/>
          </w:tcPr>
          <w:p w14:paraId="6FDE3AA7" w14:textId="0BF20B10" w:rsidR="00D51A26" w:rsidRPr="00CB2F67" w:rsidRDefault="00D51A26" w:rsidP="00D51A2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NO REFILE </w:t>
            </w:r>
          </w:p>
        </w:tc>
        <w:tc>
          <w:tcPr>
            <w:tcW w:w="5395" w:type="dxa"/>
          </w:tcPr>
          <w:p w14:paraId="3B7D15E0" w14:textId="77777777" w:rsidR="00D51A26" w:rsidRPr="00CB2F67" w:rsidRDefault="00D51A26" w:rsidP="00D51A2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REFILE OCCURS</w:t>
            </w:r>
          </w:p>
        </w:tc>
      </w:tr>
      <w:tr w:rsidR="00D51A26" w14:paraId="0BA82292" w14:textId="77777777" w:rsidTr="00D51A26">
        <w:tc>
          <w:tcPr>
            <w:tcW w:w="5395" w:type="dxa"/>
          </w:tcPr>
          <w:p w14:paraId="14CD0B36" w14:textId="77777777" w:rsidR="00D51A26" w:rsidRDefault="00D51A26" w:rsidP="00D51A26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C42E2D3" wp14:editId="3D04A3CD">
                  <wp:extent cx="2759145" cy="447675"/>
                  <wp:effectExtent l="0" t="0" r="317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1946" cy="45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1933D1BD" w14:textId="77777777" w:rsidR="00D51A26" w:rsidRDefault="00D51A26" w:rsidP="00D51A26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60CBF91" wp14:editId="621E248C">
                  <wp:extent cx="2188240" cy="428625"/>
                  <wp:effectExtent l="0" t="0" r="254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3020" cy="433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01FF32" w14:textId="77777777" w:rsidR="00D51A26" w:rsidRDefault="00D51A26" w:rsidP="00D51A26">
            <w:pPr>
              <w:jc w:val="center"/>
              <w:rPr>
                <w:lang w:val="en-US"/>
              </w:rPr>
            </w:pPr>
          </w:p>
        </w:tc>
      </w:tr>
    </w:tbl>
    <w:p w14:paraId="2BF853F2" w14:textId="77777777" w:rsidR="00D51A26" w:rsidRDefault="00D51A26" w:rsidP="0039628A">
      <w:pPr>
        <w:rPr>
          <w:lang w:val="en-US"/>
        </w:rPr>
      </w:pPr>
    </w:p>
    <w:p w14:paraId="3785EAFD" w14:textId="4876B79A" w:rsidR="0039628A" w:rsidRPr="0039628A" w:rsidRDefault="55AAF17B" w:rsidP="0039628A">
      <w:pPr>
        <w:rPr>
          <w:lang w:val="en-US"/>
        </w:rPr>
      </w:pPr>
      <w:r w:rsidRPr="6A874DBF">
        <w:rPr>
          <w:lang w:val="en-US"/>
        </w:rPr>
        <w:t xml:space="preserve">There are </w:t>
      </w:r>
      <w:r w:rsidR="00542539" w:rsidRPr="6A874DBF">
        <w:rPr>
          <w:lang w:val="en-US"/>
        </w:rPr>
        <w:t>2</w:t>
      </w:r>
      <w:r w:rsidR="7B584746" w:rsidRPr="6A874DBF">
        <w:rPr>
          <w:lang w:val="en-US"/>
        </w:rPr>
        <w:t xml:space="preserve"> </w:t>
      </w:r>
      <w:r w:rsidR="00F93204">
        <w:rPr>
          <w:lang w:val="en-US"/>
        </w:rPr>
        <w:t>exceptions</w:t>
      </w:r>
      <w:r w:rsidR="552D8AC9" w:rsidRPr="6A874DBF">
        <w:rPr>
          <w:lang w:val="en-US"/>
        </w:rPr>
        <w:t xml:space="preserve"> </w:t>
      </w:r>
      <w:r w:rsidRPr="6A874DBF">
        <w:rPr>
          <w:lang w:val="en-US"/>
        </w:rPr>
        <w:t xml:space="preserve">where </w:t>
      </w:r>
      <w:r w:rsidR="00295416" w:rsidRPr="6A874DBF">
        <w:rPr>
          <w:u w:val="single"/>
          <w:lang w:val="en-US"/>
        </w:rPr>
        <w:t>refile</w:t>
      </w:r>
      <w:r w:rsidRPr="6A874DBF">
        <w:rPr>
          <w:u w:val="single"/>
          <w:lang w:val="en-US"/>
        </w:rPr>
        <w:t xml:space="preserve"> will not act</w:t>
      </w:r>
      <w:r w:rsidRPr="6A874DBF">
        <w:rPr>
          <w:lang w:val="en-US"/>
        </w:rPr>
        <w:t>:</w:t>
      </w:r>
    </w:p>
    <w:p w14:paraId="647202AA" w14:textId="481DD4E3" w:rsidR="004824C1" w:rsidRPr="0047557A" w:rsidRDefault="55AAF17B" w:rsidP="0047557A">
      <w:pPr>
        <w:pStyle w:val="ListParagraph"/>
        <w:numPr>
          <w:ilvl w:val="0"/>
          <w:numId w:val="3"/>
        </w:numPr>
        <w:rPr>
          <w:lang w:val="en-US"/>
        </w:rPr>
      </w:pPr>
      <w:r w:rsidRPr="004824C1">
        <w:rPr>
          <w:lang w:val="en-US"/>
        </w:rPr>
        <w:t>If a</w:t>
      </w:r>
      <w:r w:rsidR="1D7A3921" w:rsidRPr="004824C1">
        <w:rPr>
          <w:lang w:val="en-US"/>
        </w:rPr>
        <w:t xml:space="preserve"> folder </w:t>
      </w:r>
      <w:r w:rsidR="63ABD946" w:rsidRPr="004824C1">
        <w:rPr>
          <w:lang w:val="en-US"/>
        </w:rPr>
        <w:t xml:space="preserve">is </w:t>
      </w:r>
      <w:r w:rsidRPr="004824C1">
        <w:rPr>
          <w:lang w:val="en-US"/>
        </w:rPr>
        <w:t xml:space="preserve">set to </w:t>
      </w:r>
      <w:r w:rsidR="54CA4179" w:rsidRPr="004824C1">
        <w:rPr>
          <w:lang w:val="en-US"/>
        </w:rPr>
        <w:t xml:space="preserve">not </w:t>
      </w:r>
      <w:r w:rsidRPr="004824C1">
        <w:rPr>
          <w:lang w:val="en-US"/>
        </w:rPr>
        <w:t xml:space="preserve">Inherit </w:t>
      </w:r>
      <w:r w:rsidR="006628AC" w:rsidRPr="004824C1">
        <w:rPr>
          <w:lang w:val="en-US"/>
        </w:rPr>
        <w:t>Security,</w:t>
      </w:r>
      <w:r w:rsidR="175EFE54" w:rsidRPr="004824C1">
        <w:rPr>
          <w:lang w:val="en-US"/>
        </w:rPr>
        <w:t xml:space="preserve"> the </w:t>
      </w:r>
      <w:r w:rsidR="00D51A26" w:rsidRPr="004824C1">
        <w:rPr>
          <w:lang w:val="en-US"/>
        </w:rPr>
        <w:t>folder,</w:t>
      </w:r>
      <w:r w:rsidR="175EFE54" w:rsidRPr="004824C1">
        <w:rPr>
          <w:lang w:val="en-US"/>
        </w:rPr>
        <w:t xml:space="preserve"> and the documents within</w:t>
      </w:r>
      <w:r w:rsidR="00C17F85" w:rsidRPr="004824C1">
        <w:rPr>
          <w:lang w:val="en-US"/>
        </w:rPr>
        <w:t>,</w:t>
      </w:r>
      <w:r w:rsidR="175EFE54" w:rsidRPr="004824C1">
        <w:rPr>
          <w:lang w:val="en-US"/>
        </w:rPr>
        <w:t xml:space="preserve"> will not be refiled</w:t>
      </w:r>
      <w:r w:rsidR="00D60590">
        <w:rPr>
          <w:lang w:val="en-US"/>
        </w:rPr>
        <w:t xml:space="preserve"> (above screenshot)</w:t>
      </w:r>
    </w:p>
    <w:p w14:paraId="613DA71A" w14:textId="1D932258" w:rsidR="00295416" w:rsidRPr="008C52A6" w:rsidRDefault="483A5A45" w:rsidP="008C52A6">
      <w:pPr>
        <w:pStyle w:val="ListParagraph"/>
        <w:numPr>
          <w:ilvl w:val="0"/>
          <w:numId w:val="3"/>
        </w:numPr>
        <w:rPr>
          <w:lang w:val="en-US"/>
        </w:rPr>
      </w:pPr>
      <w:r w:rsidRPr="22571AD7">
        <w:rPr>
          <w:lang w:val="en-US"/>
        </w:rPr>
        <w:t>Selecting</w:t>
      </w:r>
      <w:r w:rsidR="362F4AE2" w:rsidRPr="22571AD7">
        <w:rPr>
          <w:lang w:val="en-US"/>
        </w:rPr>
        <w:t xml:space="preserve"> Security Inherit as</w:t>
      </w:r>
      <w:r w:rsidRPr="22571AD7">
        <w:rPr>
          <w:lang w:val="en-US"/>
        </w:rPr>
        <w:t xml:space="preserve"> </w:t>
      </w:r>
      <w:proofErr w:type="spellStart"/>
      <w:r w:rsidRPr="22571AD7">
        <w:rPr>
          <w:lang w:val="en-US"/>
        </w:rPr>
        <w:t>DoNotInherit</w:t>
      </w:r>
      <w:proofErr w:type="spellEnd"/>
      <w:r w:rsidRPr="22571AD7">
        <w:rPr>
          <w:lang w:val="en-US"/>
        </w:rPr>
        <w:t xml:space="preserve"> on a Document</w:t>
      </w:r>
    </w:p>
    <w:p w14:paraId="71238F91" w14:textId="6B3E1E2D" w:rsidR="00150416" w:rsidRPr="00150416" w:rsidRDefault="0039628A" w:rsidP="005371A8">
      <w:pPr>
        <w:pStyle w:val="Heading2"/>
        <w:rPr>
          <w:lang w:val="en-US"/>
        </w:rPr>
      </w:pPr>
      <w:r w:rsidRPr="22571AD7">
        <w:rPr>
          <w:lang w:val="en-US"/>
        </w:rPr>
        <w:t>How to change security on a Document</w:t>
      </w:r>
      <w:r w:rsidR="00150416">
        <w:rPr>
          <w:lang w:val="en-US"/>
        </w:rPr>
        <w:t xml:space="preserve"> – Docs.ntpc.com (Web) </w:t>
      </w:r>
    </w:p>
    <w:p w14:paraId="6493064F" w14:textId="4E881D05" w:rsidR="00150416" w:rsidRDefault="00150416" w:rsidP="0062649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Navigate to </w:t>
      </w:r>
      <w:hyperlink r:id="rId10" w:history="1">
        <w:r w:rsidRPr="004C406E">
          <w:rPr>
            <w:rStyle w:val="Hyperlink"/>
            <w:lang w:val="en-US"/>
          </w:rPr>
          <w:t>docs.ntpc.com</w:t>
        </w:r>
      </w:hyperlink>
    </w:p>
    <w:p w14:paraId="6C1A3E3F" w14:textId="77777777" w:rsidR="001666DF" w:rsidRDefault="001666DF" w:rsidP="001666DF">
      <w:pPr>
        <w:pStyle w:val="ListParagraph"/>
        <w:rPr>
          <w:lang w:val="en-US"/>
        </w:rPr>
      </w:pPr>
    </w:p>
    <w:p w14:paraId="154078D3" w14:textId="0C0C7E05" w:rsidR="00295416" w:rsidRPr="0047557A" w:rsidRDefault="004C406E" w:rsidP="0047557A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Single click on the</w:t>
      </w:r>
      <w:r w:rsidR="00F10CBB">
        <w:rPr>
          <w:lang w:val="en-US"/>
        </w:rPr>
        <w:t xml:space="preserve"> white space of the document line (not the linked title)</w:t>
      </w:r>
      <w:r w:rsidR="007C603E">
        <w:rPr>
          <w:lang w:val="en-US"/>
        </w:rPr>
        <w:t xml:space="preserve"> </w:t>
      </w:r>
      <w:r w:rsidR="004031D1">
        <w:rPr>
          <w:lang w:val="en-US"/>
        </w:rPr>
        <w:t>and find Properties</w:t>
      </w:r>
      <w:r w:rsidR="001666DF">
        <w:rPr>
          <w:lang w:val="en-US"/>
        </w:rPr>
        <w:t xml:space="preserve"> </w:t>
      </w:r>
    </w:p>
    <w:p w14:paraId="195391C3" w14:textId="5EB323FA" w:rsidR="00986526" w:rsidRDefault="005371A8" w:rsidP="00150416">
      <w:pPr>
        <w:pStyle w:val="ListParagraph"/>
        <w:rPr>
          <w:lang w:val="en-US"/>
        </w:rPr>
      </w:pPr>
      <w:r>
        <w:rPr>
          <w:lang w:val="en-US"/>
        </w:rPr>
        <w:t>C</w:t>
      </w:r>
      <w:r w:rsidR="0062649F" w:rsidRPr="22571AD7">
        <w:rPr>
          <w:lang w:val="en-US"/>
        </w:rPr>
        <w:t>lick Show More</w:t>
      </w:r>
      <w:r w:rsidR="00295416">
        <w:rPr>
          <w:lang w:val="en-US"/>
        </w:rPr>
        <w:t>…</w:t>
      </w:r>
    </w:p>
    <w:p w14:paraId="20734C08" w14:textId="1CB91DC9" w:rsidR="005371A8" w:rsidRDefault="00E04B12" w:rsidP="009E5F0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4698BA6" wp14:editId="22FAEE81">
            <wp:extent cx="3938658" cy="29051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50397" cy="291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0374A" w14:textId="77777777" w:rsidR="00993489" w:rsidRDefault="00993489" w:rsidP="009E5F07">
      <w:pPr>
        <w:jc w:val="center"/>
        <w:rPr>
          <w:lang w:val="en-US"/>
        </w:rPr>
      </w:pPr>
    </w:p>
    <w:p w14:paraId="28B8FA82" w14:textId="77777777" w:rsidR="00802D73" w:rsidRDefault="00802D73" w:rsidP="009E5F07">
      <w:pPr>
        <w:jc w:val="center"/>
        <w:rPr>
          <w:lang w:val="en-US"/>
        </w:rPr>
      </w:pPr>
    </w:p>
    <w:p w14:paraId="32C58457" w14:textId="499AE3A4" w:rsidR="009E5F07" w:rsidRPr="009E5F07" w:rsidRDefault="002B4397" w:rsidP="009E5F07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Find</w:t>
      </w:r>
      <w:r w:rsidR="00571E48">
        <w:rPr>
          <w:lang w:val="en-US"/>
        </w:rPr>
        <w:t xml:space="preserve"> ‘Inherit Security’, and select </w:t>
      </w:r>
      <w:r w:rsidR="00BA64FE">
        <w:rPr>
          <w:lang w:val="en-US"/>
        </w:rPr>
        <w:t>‘DONOTINHERIT</w:t>
      </w:r>
      <w:r w:rsidR="009E5F07">
        <w:rPr>
          <w:lang w:val="en-US"/>
        </w:rPr>
        <w:t>’:</w:t>
      </w:r>
    </w:p>
    <w:p w14:paraId="43CBA1A2" w14:textId="25EB2832" w:rsidR="009E5F07" w:rsidRDefault="009E5F07" w:rsidP="6A874DBF">
      <w:pPr>
        <w:pStyle w:val="ListParagraph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0A969DD" wp14:editId="421EEB65">
            <wp:extent cx="2000250" cy="1964951"/>
            <wp:effectExtent l="0" t="0" r="0" b="0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96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D0A0D" w14:textId="65421456" w:rsidR="6A874DBF" w:rsidRDefault="6A874DBF" w:rsidP="6A874DBF">
      <w:pPr>
        <w:pStyle w:val="ListParagraph"/>
        <w:jc w:val="center"/>
        <w:rPr>
          <w:lang w:val="en-US"/>
        </w:rPr>
      </w:pPr>
    </w:p>
    <w:p w14:paraId="0B737040" w14:textId="77777777" w:rsidR="00906BD9" w:rsidRDefault="008F1B04" w:rsidP="007D03C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Now, proceed with adjusting the security</w:t>
      </w:r>
      <w:r w:rsidR="00802D73">
        <w:rPr>
          <w:lang w:val="en-US"/>
        </w:rPr>
        <w:br/>
      </w:r>
      <w:r w:rsidR="007D03C1">
        <w:rPr>
          <w:lang w:val="en-US"/>
        </w:rPr>
        <w:t xml:space="preserve">In Properties, scroll up to navigate to </w:t>
      </w:r>
      <w:r w:rsidR="00144BD6" w:rsidRPr="007D03C1">
        <w:rPr>
          <w:b/>
          <w:bCs/>
          <w:lang w:val="en-US"/>
        </w:rPr>
        <w:t>View Security Details</w:t>
      </w:r>
      <w:r w:rsidR="005104E3">
        <w:rPr>
          <w:lang w:val="en-US"/>
        </w:rPr>
        <w:t xml:space="preserve">. </w:t>
      </w:r>
    </w:p>
    <w:p w14:paraId="61922FC7" w14:textId="0CEA39EE" w:rsidR="6A874DBF" w:rsidRDefault="00906BD9" w:rsidP="00906BD9">
      <w:pPr>
        <w:pStyle w:val="ListParagraph"/>
        <w:rPr>
          <w:lang w:val="en-US"/>
        </w:rPr>
      </w:pPr>
      <w:r>
        <w:rPr>
          <w:lang w:val="en-US"/>
        </w:rPr>
        <w:t xml:space="preserve">Adjust security that is already assigned to a user or group by clicking the dropdown to modify permissions. </w:t>
      </w:r>
      <w:r w:rsidR="007D03C1">
        <w:rPr>
          <w:lang w:val="en-US"/>
        </w:rPr>
        <w:br/>
      </w:r>
      <w:r w:rsidR="00C33201">
        <w:rPr>
          <w:lang w:val="en-US"/>
        </w:rPr>
        <w:t>Or</w:t>
      </w:r>
      <w:r>
        <w:rPr>
          <w:lang w:val="en-US"/>
        </w:rPr>
        <w:t xml:space="preserve"> assign permissions to a new user or group by typing their name in the</w:t>
      </w:r>
      <w:r w:rsidR="00DB07DB">
        <w:rPr>
          <w:lang w:val="en-US"/>
        </w:rPr>
        <w:t xml:space="preserve"> ‘</w:t>
      </w:r>
      <w:r w:rsidR="005104E3" w:rsidRPr="00DB07DB">
        <w:rPr>
          <w:i/>
          <w:iCs/>
          <w:lang w:val="en-US"/>
        </w:rPr>
        <w:t xml:space="preserve">Search for </w:t>
      </w:r>
      <w:r w:rsidR="00DB07DB" w:rsidRPr="00DB07DB">
        <w:rPr>
          <w:i/>
          <w:iCs/>
          <w:lang w:val="en-US"/>
        </w:rPr>
        <w:t>U</w:t>
      </w:r>
      <w:r w:rsidR="005104E3" w:rsidRPr="00DB07DB">
        <w:rPr>
          <w:i/>
          <w:iCs/>
          <w:lang w:val="en-US"/>
        </w:rPr>
        <w:t>ser</w:t>
      </w:r>
      <w:r w:rsidR="00DB07DB" w:rsidRPr="00DB07DB">
        <w:rPr>
          <w:i/>
          <w:iCs/>
          <w:lang w:val="en-US"/>
        </w:rPr>
        <w:t xml:space="preserve"> or Group’</w:t>
      </w:r>
      <w:r w:rsidR="005104E3">
        <w:rPr>
          <w:lang w:val="en-US"/>
        </w:rPr>
        <w:t xml:space="preserve">, and then use the drop down to modify </w:t>
      </w:r>
      <w:r w:rsidR="007D03C1">
        <w:rPr>
          <w:lang w:val="en-US"/>
        </w:rPr>
        <w:t>permissions</w:t>
      </w:r>
      <w:r w:rsidR="00C33201">
        <w:rPr>
          <w:lang w:val="en-US"/>
        </w:rPr>
        <w:t xml:space="preserve"> type</w:t>
      </w:r>
      <w:r w:rsidR="007D03C1">
        <w:rPr>
          <w:lang w:val="en-US"/>
        </w:rPr>
        <w:t>.</w:t>
      </w:r>
    </w:p>
    <w:p w14:paraId="657E9067" w14:textId="77777777" w:rsidR="007D03C1" w:rsidRDefault="007D03C1" w:rsidP="007D03C1">
      <w:pPr>
        <w:pStyle w:val="ListParagraph"/>
        <w:rPr>
          <w:lang w:val="en-US"/>
        </w:rPr>
      </w:pPr>
    </w:p>
    <w:p w14:paraId="436316A2" w14:textId="1480B418" w:rsidR="00144BD6" w:rsidRDefault="007D186E" w:rsidP="007D03C1">
      <w:pPr>
        <w:pStyle w:val="ListParagrap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E78612B" wp14:editId="6480B59E">
            <wp:simplePos x="0" y="0"/>
            <wp:positionH relativeFrom="column">
              <wp:posOffset>1285875</wp:posOffset>
            </wp:positionH>
            <wp:positionV relativeFrom="paragraph">
              <wp:posOffset>374015</wp:posOffset>
            </wp:positionV>
            <wp:extent cx="2114550" cy="1181661"/>
            <wp:effectExtent l="0" t="0" r="0" b="0"/>
            <wp:wrapSquare wrapText="bothSides"/>
            <wp:docPr id="11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181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3C1">
        <w:rPr>
          <w:noProof/>
        </w:rPr>
        <w:t xml:space="preserve">   </w:t>
      </w:r>
      <w:r w:rsidR="007D03C1">
        <w:rPr>
          <w:noProof/>
        </w:rPr>
        <w:drawing>
          <wp:inline distT="0" distB="0" distL="0" distR="0" wp14:anchorId="70F5FB58" wp14:editId="3217847D">
            <wp:extent cx="2066925" cy="2007187"/>
            <wp:effectExtent l="0" t="0" r="0" b="0"/>
            <wp:docPr id="12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71594" cy="201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A2EB1" w14:textId="77777777" w:rsidR="00144BD6" w:rsidRDefault="00144BD6" w:rsidP="007D03C1">
      <w:pPr>
        <w:pStyle w:val="ListParagraph"/>
        <w:rPr>
          <w:lang w:val="en-US"/>
        </w:rPr>
      </w:pPr>
    </w:p>
    <w:p w14:paraId="4AD890C0" w14:textId="09360D85" w:rsidR="00993489" w:rsidRDefault="00993489">
      <w:pPr>
        <w:rPr>
          <w:lang w:val="en-US"/>
        </w:rPr>
      </w:pPr>
      <w:r>
        <w:rPr>
          <w:lang w:val="en-US"/>
        </w:rPr>
        <w:br w:type="page"/>
      </w:r>
    </w:p>
    <w:p w14:paraId="3E3DB9A1" w14:textId="55EF8826" w:rsidR="00CD3669" w:rsidRPr="001666DF" w:rsidRDefault="00CD3669" w:rsidP="001666DF">
      <w:pPr>
        <w:pStyle w:val="Heading2"/>
        <w:rPr>
          <w:lang w:val="en-US"/>
        </w:rPr>
      </w:pPr>
      <w:r w:rsidRPr="22571AD7">
        <w:rPr>
          <w:lang w:val="en-US"/>
        </w:rPr>
        <w:lastRenderedPageBreak/>
        <w:t>How to change security on a Document</w:t>
      </w:r>
      <w:r>
        <w:rPr>
          <w:lang w:val="en-US"/>
        </w:rPr>
        <w:t xml:space="preserve"> – Outlook Work Panel </w:t>
      </w:r>
    </w:p>
    <w:p w14:paraId="39B25FD0" w14:textId="302C9B27" w:rsidR="0001463B" w:rsidRDefault="009222A9" w:rsidP="008C52A6">
      <w:pPr>
        <w:pStyle w:val="ListParagraph"/>
        <w:numPr>
          <w:ilvl w:val="0"/>
          <w:numId w:val="6"/>
        </w:numPr>
        <w:rPr>
          <w:lang w:val="en-US"/>
        </w:rPr>
      </w:pPr>
      <w:r w:rsidRPr="009222A9">
        <w:rPr>
          <w:lang w:val="en-US"/>
        </w:rPr>
        <w:t xml:space="preserve">In your Outlook work panel, </w:t>
      </w:r>
      <w:r>
        <w:rPr>
          <w:lang w:val="en-US"/>
        </w:rPr>
        <w:t>navigate to the document</w:t>
      </w:r>
    </w:p>
    <w:p w14:paraId="1A48E2FA" w14:textId="77777777" w:rsidR="00993489" w:rsidRPr="008C52A6" w:rsidRDefault="00993489" w:rsidP="00993489">
      <w:pPr>
        <w:pStyle w:val="ListParagraph"/>
        <w:rPr>
          <w:lang w:val="en-US"/>
        </w:rPr>
      </w:pPr>
    </w:p>
    <w:p w14:paraId="310BB27D" w14:textId="44D84FD2" w:rsidR="0005692E" w:rsidRDefault="00EC10E8" w:rsidP="0005692E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Click the</w:t>
      </w:r>
      <w:r w:rsidR="009222A9">
        <w:rPr>
          <w:lang w:val="en-US"/>
        </w:rPr>
        <w:t xml:space="preserve"> Kebab buttons</w:t>
      </w:r>
      <w:r w:rsidR="0005692E">
        <w:rPr>
          <w:lang w:val="en-US"/>
        </w:rPr>
        <w:t xml:space="preserve"> (three dots</w:t>
      </w:r>
      <w:r w:rsidR="00036DBF">
        <w:rPr>
          <w:lang w:val="en-US"/>
        </w:rPr>
        <w:t xml:space="preserve"> </w:t>
      </w:r>
      <w:r w:rsidR="008C52A6">
        <w:rPr>
          <w:lang w:val="en-US"/>
        </w:rPr>
        <w:t>on the left</w:t>
      </w:r>
      <w:r w:rsidR="0005692E">
        <w:rPr>
          <w:lang w:val="en-US"/>
        </w:rPr>
        <w:t>)</w:t>
      </w:r>
      <w:r w:rsidR="00DA6EC9">
        <w:rPr>
          <w:lang w:val="en-US"/>
        </w:rPr>
        <w:t xml:space="preserve">, then </w:t>
      </w:r>
      <w:r w:rsidR="0001463B">
        <w:rPr>
          <w:lang w:val="en-US"/>
        </w:rPr>
        <w:t>find</w:t>
      </w:r>
      <w:r w:rsidR="00DA6EC9">
        <w:rPr>
          <w:lang w:val="en-US"/>
        </w:rPr>
        <w:t xml:space="preserve"> </w:t>
      </w:r>
      <w:r w:rsidR="00DA6EC9" w:rsidRPr="00036DBF">
        <w:rPr>
          <w:b/>
          <w:bCs/>
          <w:lang w:val="en-US"/>
        </w:rPr>
        <w:t>Properties</w:t>
      </w:r>
      <w:r w:rsidR="00DA6EC9">
        <w:rPr>
          <w:lang w:val="en-US"/>
        </w:rPr>
        <w:t xml:space="preserve"> </w:t>
      </w:r>
      <w:r w:rsidR="008C52A6">
        <w:rPr>
          <w:lang w:val="en-US"/>
        </w:rPr>
        <w:t>in the menu</w:t>
      </w:r>
    </w:p>
    <w:p w14:paraId="48E779E0" w14:textId="4688CB49" w:rsidR="0005692E" w:rsidRPr="0005692E" w:rsidRDefault="0005692E" w:rsidP="0005692E">
      <w:pPr>
        <w:pStyle w:val="ListParagrap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3536A1" wp14:editId="22DC9728">
            <wp:simplePos x="0" y="0"/>
            <wp:positionH relativeFrom="column">
              <wp:posOffset>400050</wp:posOffset>
            </wp:positionH>
            <wp:positionV relativeFrom="paragraph">
              <wp:posOffset>991870</wp:posOffset>
            </wp:positionV>
            <wp:extent cx="2781935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447" y="21487"/>
                <wp:lineTo x="21447" y="0"/>
                <wp:lineTo x="0" y="0"/>
              </wp:wrapPolygon>
            </wp:wrapTight>
            <wp:docPr id="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98C">
        <w:rPr>
          <w:noProof/>
        </w:rPr>
        <w:drawing>
          <wp:inline distT="0" distB="0" distL="0" distR="0" wp14:anchorId="08EB888A" wp14:editId="12C357FC">
            <wp:extent cx="2086332" cy="3419475"/>
            <wp:effectExtent l="0" t="0" r="9525" b="0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91611" cy="3428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75568" w14:textId="77777777" w:rsidR="00E6298C" w:rsidRDefault="00E6298C" w:rsidP="00E6298C">
      <w:pPr>
        <w:rPr>
          <w:lang w:val="en-US"/>
        </w:rPr>
      </w:pPr>
    </w:p>
    <w:p w14:paraId="3B31BDC3" w14:textId="35EFBCCA" w:rsidR="00DA6EC9" w:rsidRDefault="004124F5" w:rsidP="00E6298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Scroll to the bottom of the pane, and c</w:t>
      </w:r>
      <w:r w:rsidR="00DA6EC9" w:rsidRPr="00E6298C">
        <w:rPr>
          <w:lang w:val="en-US"/>
        </w:rPr>
        <w:t xml:space="preserve">lick </w:t>
      </w:r>
      <w:r w:rsidR="00DA6EC9" w:rsidRPr="00036DBF">
        <w:rPr>
          <w:b/>
          <w:bCs/>
          <w:lang w:val="en-US"/>
        </w:rPr>
        <w:t>Show More</w:t>
      </w:r>
      <w:r w:rsidR="00DA6EC9" w:rsidRPr="00E6298C">
        <w:rPr>
          <w:lang w:val="en-US"/>
        </w:rPr>
        <w:t>…</w:t>
      </w:r>
    </w:p>
    <w:p w14:paraId="799CEFAE" w14:textId="3E6E9433" w:rsidR="004124F5" w:rsidRPr="00E6298C" w:rsidRDefault="00C27F69" w:rsidP="00C27F69">
      <w:pPr>
        <w:pStyle w:val="ListParagraph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3382D8A" wp14:editId="41322C36">
            <wp:extent cx="1743075" cy="1233561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48255" cy="123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74D29" w14:textId="77777777" w:rsidR="004C6FFF" w:rsidRDefault="004C6FFF" w:rsidP="00DA6EC9">
      <w:pPr>
        <w:pStyle w:val="ListParagraph"/>
        <w:rPr>
          <w:lang w:val="en-US"/>
        </w:rPr>
      </w:pPr>
    </w:p>
    <w:p w14:paraId="4CAB04C7" w14:textId="654A4036" w:rsidR="00EF396B" w:rsidRDefault="00EF396B" w:rsidP="00EF396B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Find ‘</w:t>
      </w:r>
      <w:r w:rsidRPr="00036DBF">
        <w:rPr>
          <w:b/>
          <w:bCs/>
          <w:lang w:val="en-US"/>
        </w:rPr>
        <w:t>Inherit Security’</w:t>
      </w:r>
      <w:r>
        <w:rPr>
          <w:lang w:val="en-US"/>
        </w:rPr>
        <w:t>, and select ‘DONOTINHERIT’</w:t>
      </w:r>
    </w:p>
    <w:p w14:paraId="1DD062A0" w14:textId="51283969" w:rsidR="00C27F69" w:rsidRDefault="00C27F69" w:rsidP="00C27F69">
      <w:pPr>
        <w:pStyle w:val="ListParagraph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F2F58C6" wp14:editId="266D5F6D">
            <wp:extent cx="2000250" cy="1964951"/>
            <wp:effectExtent l="0" t="0" r="0" b="0"/>
            <wp:docPr id="8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7990" cy="197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D7DA" w14:textId="77777777" w:rsidR="00C33201" w:rsidRDefault="00C33201" w:rsidP="00C33201">
      <w:pPr>
        <w:pStyle w:val="ListParagraph"/>
        <w:rPr>
          <w:lang w:val="en-US"/>
        </w:rPr>
      </w:pPr>
    </w:p>
    <w:p w14:paraId="3941068B" w14:textId="77777777" w:rsidR="0047557A" w:rsidRDefault="0047557A" w:rsidP="00C27F69">
      <w:pPr>
        <w:pStyle w:val="ListParagraph"/>
        <w:jc w:val="center"/>
        <w:rPr>
          <w:lang w:val="en-US"/>
        </w:rPr>
      </w:pPr>
    </w:p>
    <w:p w14:paraId="6D2F4666" w14:textId="77777777" w:rsidR="00C33201" w:rsidRDefault="00C33201" w:rsidP="00C3320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Now, proceed with adjusting the security</w:t>
      </w:r>
      <w:r>
        <w:rPr>
          <w:lang w:val="en-US"/>
        </w:rPr>
        <w:br/>
        <w:t xml:space="preserve">In Properties, scroll up to navigate to </w:t>
      </w:r>
      <w:r w:rsidRPr="007D03C1">
        <w:rPr>
          <w:b/>
          <w:bCs/>
          <w:lang w:val="en-US"/>
        </w:rPr>
        <w:t>View Security Details</w:t>
      </w:r>
      <w:r>
        <w:rPr>
          <w:lang w:val="en-US"/>
        </w:rPr>
        <w:t xml:space="preserve">. </w:t>
      </w:r>
    </w:p>
    <w:p w14:paraId="49AC9BD5" w14:textId="77777777" w:rsidR="00C33201" w:rsidRDefault="00C33201" w:rsidP="00C33201">
      <w:pPr>
        <w:pStyle w:val="ListParagraph"/>
        <w:rPr>
          <w:lang w:val="en-US"/>
        </w:rPr>
      </w:pPr>
      <w:r>
        <w:rPr>
          <w:lang w:val="en-US"/>
        </w:rPr>
        <w:t xml:space="preserve">Adjust security that is already assigned to a user or group by clicking the dropdown to modify permissions. </w:t>
      </w:r>
      <w:r>
        <w:rPr>
          <w:lang w:val="en-US"/>
        </w:rPr>
        <w:br/>
        <w:t>Or assign permissions to a new user or group by typing their name in the ‘</w:t>
      </w:r>
      <w:r w:rsidRPr="00DB07DB">
        <w:rPr>
          <w:i/>
          <w:iCs/>
          <w:lang w:val="en-US"/>
        </w:rPr>
        <w:t>Search for User or Group’</w:t>
      </w:r>
      <w:r>
        <w:rPr>
          <w:lang w:val="en-US"/>
        </w:rPr>
        <w:t>, and then use the drop down to modify permissions type.</w:t>
      </w:r>
    </w:p>
    <w:p w14:paraId="7DE3200E" w14:textId="77777777" w:rsidR="00C33201" w:rsidRDefault="00C33201" w:rsidP="00C33201">
      <w:pPr>
        <w:pStyle w:val="ListParagraph"/>
        <w:rPr>
          <w:lang w:val="en-US"/>
        </w:rPr>
      </w:pPr>
    </w:p>
    <w:p w14:paraId="0D51A596" w14:textId="77777777" w:rsidR="00C33201" w:rsidRDefault="00C33201" w:rsidP="00C33201">
      <w:pPr>
        <w:pStyle w:val="ListParagrap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9" behindDoc="0" locked="0" layoutInCell="1" allowOverlap="1" wp14:anchorId="104A1F92" wp14:editId="06A9E0BC">
            <wp:simplePos x="0" y="0"/>
            <wp:positionH relativeFrom="column">
              <wp:posOffset>1285875</wp:posOffset>
            </wp:positionH>
            <wp:positionV relativeFrom="paragraph">
              <wp:posOffset>374015</wp:posOffset>
            </wp:positionV>
            <wp:extent cx="2114550" cy="1181661"/>
            <wp:effectExtent l="0" t="0" r="0" b="0"/>
            <wp:wrapSquare wrapText="bothSides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screenshot of a computer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181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E1F44B8" wp14:editId="509C1811">
            <wp:extent cx="2066925" cy="2007187"/>
            <wp:effectExtent l="0" t="0" r="0" b="0"/>
            <wp:docPr id="13" name="Picture 1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71594" cy="201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B4BD9" w14:textId="201F55E7" w:rsidR="0047557A" w:rsidRPr="009339B0" w:rsidRDefault="0047557A" w:rsidP="00C33201">
      <w:pPr>
        <w:pStyle w:val="ListParagraph"/>
        <w:rPr>
          <w:lang w:val="en-US"/>
        </w:rPr>
      </w:pPr>
    </w:p>
    <w:sectPr w:rsidR="0047557A" w:rsidRPr="009339B0" w:rsidSect="004C406E">
      <w:headerReference w:type="default" r:id="rId1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B63F" w14:textId="77777777" w:rsidR="00803282" w:rsidRDefault="00803282" w:rsidP="0039628A">
      <w:pPr>
        <w:spacing w:after="0" w:line="240" w:lineRule="auto"/>
      </w:pPr>
      <w:r>
        <w:separator/>
      </w:r>
    </w:p>
  </w:endnote>
  <w:endnote w:type="continuationSeparator" w:id="0">
    <w:p w14:paraId="67E0E2D4" w14:textId="77777777" w:rsidR="00803282" w:rsidRDefault="00803282" w:rsidP="0039628A">
      <w:pPr>
        <w:spacing w:after="0" w:line="240" w:lineRule="auto"/>
      </w:pPr>
      <w:r>
        <w:continuationSeparator/>
      </w:r>
    </w:p>
  </w:endnote>
  <w:endnote w:type="continuationNotice" w:id="1">
    <w:p w14:paraId="510E3B07" w14:textId="77777777" w:rsidR="00803282" w:rsidRDefault="008032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20BC" w14:textId="77777777" w:rsidR="00803282" w:rsidRDefault="00803282" w:rsidP="0039628A">
      <w:pPr>
        <w:spacing w:after="0" w:line="240" w:lineRule="auto"/>
      </w:pPr>
      <w:r>
        <w:separator/>
      </w:r>
    </w:p>
  </w:footnote>
  <w:footnote w:type="continuationSeparator" w:id="0">
    <w:p w14:paraId="56CEA0E7" w14:textId="77777777" w:rsidR="00803282" w:rsidRDefault="00803282" w:rsidP="0039628A">
      <w:pPr>
        <w:spacing w:after="0" w:line="240" w:lineRule="auto"/>
      </w:pPr>
      <w:r>
        <w:continuationSeparator/>
      </w:r>
    </w:p>
  </w:footnote>
  <w:footnote w:type="continuationNotice" w:id="1">
    <w:p w14:paraId="1BA45CB2" w14:textId="77777777" w:rsidR="00803282" w:rsidRDefault="008032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E30B" w14:textId="67391607" w:rsidR="0039628A" w:rsidRDefault="0039628A">
    <w:pPr>
      <w:pStyle w:val="Header"/>
    </w:pPr>
    <w:r>
      <w:rPr>
        <w:rFonts w:ascii="ArialMT" w:hAnsi="ArialMT" w:cs="ArialMT"/>
        <w:noProof/>
        <w:spacing w:val="-1"/>
        <w:sz w:val="16"/>
        <w:szCs w:val="17"/>
        <w:lang w:eastAsia="en-CA"/>
      </w:rPr>
      <w:drawing>
        <wp:anchor distT="0" distB="0" distL="114300" distR="114300" simplePos="0" relativeHeight="251658240" behindDoc="0" locked="0" layoutInCell="1" allowOverlap="1" wp14:anchorId="140F0607" wp14:editId="6019F585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1352550" cy="503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-power-corp-cmyk cop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50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603B6"/>
    <w:multiLevelType w:val="hybridMultilevel"/>
    <w:tmpl w:val="2D64A3D2"/>
    <w:lvl w:ilvl="0" w:tplc="5E1E0D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C007D"/>
    <w:multiLevelType w:val="hybridMultilevel"/>
    <w:tmpl w:val="FF9A66B6"/>
    <w:lvl w:ilvl="0" w:tplc="BAC6BE7A">
      <w:start w:val="1"/>
      <w:numFmt w:val="decimal"/>
      <w:lvlText w:val="%1)"/>
      <w:lvlJc w:val="left"/>
      <w:pPr>
        <w:ind w:left="720" w:hanging="360"/>
      </w:pPr>
    </w:lvl>
    <w:lvl w:ilvl="1" w:tplc="EE12C658">
      <w:start w:val="1"/>
      <w:numFmt w:val="lowerLetter"/>
      <w:lvlText w:val="%2."/>
      <w:lvlJc w:val="left"/>
      <w:pPr>
        <w:ind w:left="1440" w:hanging="360"/>
      </w:pPr>
    </w:lvl>
    <w:lvl w:ilvl="2" w:tplc="98C086C6">
      <w:start w:val="1"/>
      <w:numFmt w:val="lowerRoman"/>
      <w:lvlText w:val="%3."/>
      <w:lvlJc w:val="right"/>
      <w:pPr>
        <w:ind w:left="2160" w:hanging="180"/>
      </w:pPr>
    </w:lvl>
    <w:lvl w:ilvl="3" w:tplc="04D60094">
      <w:start w:val="1"/>
      <w:numFmt w:val="decimal"/>
      <w:lvlText w:val="%4."/>
      <w:lvlJc w:val="left"/>
      <w:pPr>
        <w:ind w:left="2880" w:hanging="360"/>
      </w:pPr>
    </w:lvl>
    <w:lvl w:ilvl="4" w:tplc="87344FF8">
      <w:start w:val="1"/>
      <w:numFmt w:val="lowerLetter"/>
      <w:lvlText w:val="%5."/>
      <w:lvlJc w:val="left"/>
      <w:pPr>
        <w:ind w:left="3600" w:hanging="360"/>
      </w:pPr>
    </w:lvl>
    <w:lvl w:ilvl="5" w:tplc="5FA80FE0">
      <w:start w:val="1"/>
      <w:numFmt w:val="lowerRoman"/>
      <w:lvlText w:val="%6."/>
      <w:lvlJc w:val="right"/>
      <w:pPr>
        <w:ind w:left="4320" w:hanging="180"/>
      </w:pPr>
    </w:lvl>
    <w:lvl w:ilvl="6" w:tplc="7C44D3D6">
      <w:start w:val="1"/>
      <w:numFmt w:val="decimal"/>
      <w:lvlText w:val="%7."/>
      <w:lvlJc w:val="left"/>
      <w:pPr>
        <w:ind w:left="5040" w:hanging="360"/>
      </w:pPr>
    </w:lvl>
    <w:lvl w:ilvl="7" w:tplc="41328C9A">
      <w:start w:val="1"/>
      <w:numFmt w:val="lowerLetter"/>
      <w:lvlText w:val="%8."/>
      <w:lvlJc w:val="left"/>
      <w:pPr>
        <w:ind w:left="5760" w:hanging="360"/>
      </w:pPr>
    </w:lvl>
    <w:lvl w:ilvl="8" w:tplc="511E3B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A7F75"/>
    <w:multiLevelType w:val="hybridMultilevel"/>
    <w:tmpl w:val="FFFFFFFF"/>
    <w:lvl w:ilvl="0" w:tplc="16F4D50E">
      <w:start w:val="1"/>
      <w:numFmt w:val="decimal"/>
      <w:lvlText w:val="%1."/>
      <w:lvlJc w:val="left"/>
      <w:pPr>
        <w:ind w:left="360" w:hanging="360"/>
      </w:pPr>
    </w:lvl>
    <w:lvl w:ilvl="1" w:tplc="FABCB57A">
      <w:start w:val="1"/>
      <w:numFmt w:val="lowerLetter"/>
      <w:lvlText w:val="%2."/>
      <w:lvlJc w:val="left"/>
      <w:pPr>
        <w:ind w:left="1080" w:hanging="360"/>
      </w:pPr>
    </w:lvl>
    <w:lvl w:ilvl="2" w:tplc="8D0A5614">
      <w:start w:val="1"/>
      <w:numFmt w:val="lowerRoman"/>
      <w:lvlText w:val="%3."/>
      <w:lvlJc w:val="right"/>
      <w:pPr>
        <w:ind w:left="1800" w:hanging="180"/>
      </w:pPr>
    </w:lvl>
    <w:lvl w:ilvl="3" w:tplc="C1F6A3D4">
      <w:start w:val="1"/>
      <w:numFmt w:val="decimal"/>
      <w:lvlText w:val="%4."/>
      <w:lvlJc w:val="left"/>
      <w:pPr>
        <w:ind w:left="2520" w:hanging="360"/>
      </w:pPr>
    </w:lvl>
    <w:lvl w:ilvl="4" w:tplc="6C06AF9A">
      <w:start w:val="1"/>
      <w:numFmt w:val="lowerLetter"/>
      <w:lvlText w:val="%5."/>
      <w:lvlJc w:val="left"/>
      <w:pPr>
        <w:ind w:left="3240" w:hanging="360"/>
      </w:pPr>
    </w:lvl>
    <w:lvl w:ilvl="5" w:tplc="55949778">
      <w:start w:val="1"/>
      <w:numFmt w:val="lowerRoman"/>
      <w:lvlText w:val="%6."/>
      <w:lvlJc w:val="right"/>
      <w:pPr>
        <w:ind w:left="3960" w:hanging="180"/>
      </w:pPr>
    </w:lvl>
    <w:lvl w:ilvl="6" w:tplc="4DD2D372">
      <w:start w:val="1"/>
      <w:numFmt w:val="decimal"/>
      <w:lvlText w:val="%7."/>
      <w:lvlJc w:val="left"/>
      <w:pPr>
        <w:ind w:left="4680" w:hanging="360"/>
      </w:pPr>
    </w:lvl>
    <w:lvl w:ilvl="7" w:tplc="507AC6EC">
      <w:start w:val="1"/>
      <w:numFmt w:val="lowerLetter"/>
      <w:lvlText w:val="%8."/>
      <w:lvlJc w:val="left"/>
      <w:pPr>
        <w:ind w:left="5400" w:hanging="360"/>
      </w:pPr>
    </w:lvl>
    <w:lvl w:ilvl="8" w:tplc="D2162EA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326B5"/>
    <w:multiLevelType w:val="hybridMultilevel"/>
    <w:tmpl w:val="989C28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FF54F"/>
    <w:multiLevelType w:val="hybridMultilevel"/>
    <w:tmpl w:val="989C2846"/>
    <w:lvl w:ilvl="0" w:tplc="5D3661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E86A90">
      <w:start w:val="1"/>
      <w:numFmt w:val="lowerLetter"/>
      <w:lvlText w:val="%2."/>
      <w:lvlJc w:val="left"/>
      <w:pPr>
        <w:ind w:left="1440" w:hanging="360"/>
      </w:pPr>
    </w:lvl>
    <w:lvl w:ilvl="2" w:tplc="876E0F50">
      <w:start w:val="1"/>
      <w:numFmt w:val="lowerRoman"/>
      <w:lvlText w:val="%3."/>
      <w:lvlJc w:val="right"/>
      <w:pPr>
        <w:ind w:left="2160" w:hanging="180"/>
      </w:pPr>
    </w:lvl>
    <w:lvl w:ilvl="3" w:tplc="B6F467A6">
      <w:start w:val="1"/>
      <w:numFmt w:val="decimal"/>
      <w:lvlText w:val="%4."/>
      <w:lvlJc w:val="left"/>
      <w:pPr>
        <w:ind w:left="2880" w:hanging="360"/>
      </w:pPr>
    </w:lvl>
    <w:lvl w:ilvl="4" w:tplc="C4D80758">
      <w:start w:val="1"/>
      <w:numFmt w:val="lowerLetter"/>
      <w:lvlText w:val="%5."/>
      <w:lvlJc w:val="left"/>
      <w:pPr>
        <w:ind w:left="3600" w:hanging="360"/>
      </w:pPr>
    </w:lvl>
    <w:lvl w:ilvl="5" w:tplc="1A0CA016">
      <w:start w:val="1"/>
      <w:numFmt w:val="lowerRoman"/>
      <w:lvlText w:val="%6."/>
      <w:lvlJc w:val="right"/>
      <w:pPr>
        <w:ind w:left="4320" w:hanging="180"/>
      </w:pPr>
    </w:lvl>
    <w:lvl w:ilvl="6" w:tplc="D4CC4062">
      <w:start w:val="1"/>
      <w:numFmt w:val="decimal"/>
      <w:lvlText w:val="%7."/>
      <w:lvlJc w:val="left"/>
      <w:pPr>
        <w:ind w:left="5040" w:hanging="360"/>
      </w:pPr>
    </w:lvl>
    <w:lvl w:ilvl="7" w:tplc="6BE251D8">
      <w:start w:val="1"/>
      <w:numFmt w:val="lowerLetter"/>
      <w:lvlText w:val="%8."/>
      <w:lvlJc w:val="left"/>
      <w:pPr>
        <w:ind w:left="5760" w:hanging="360"/>
      </w:pPr>
    </w:lvl>
    <w:lvl w:ilvl="8" w:tplc="60EA87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2FB2B"/>
    <w:multiLevelType w:val="hybridMultilevel"/>
    <w:tmpl w:val="3AEE1AF2"/>
    <w:lvl w:ilvl="0" w:tplc="19567EC8">
      <w:start w:val="1"/>
      <w:numFmt w:val="decimal"/>
      <w:lvlText w:val="%1."/>
      <w:lvlJc w:val="left"/>
      <w:pPr>
        <w:ind w:left="720" w:hanging="360"/>
      </w:pPr>
    </w:lvl>
    <w:lvl w:ilvl="1" w:tplc="1F4C111E">
      <w:start w:val="1"/>
      <w:numFmt w:val="lowerLetter"/>
      <w:lvlText w:val="%2."/>
      <w:lvlJc w:val="left"/>
      <w:pPr>
        <w:ind w:left="1440" w:hanging="360"/>
      </w:pPr>
    </w:lvl>
    <w:lvl w:ilvl="2" w:tplc="FFDE97AC">
      <w:start w:val="1"/>
      <w:numFmt w:val="lowerRoman"/>
      <w:lvlText w:val="%3."/>
      <w:lvlJc w:val="right"/>
      <w:pPr>
        <w:ind w:left="2160" w:hanging="180"/>
      </w:pPr>
    </w:lvl>
    <w:lvl w:ilvl="3" w:tplc="2F0A2002">
      <w:start w:val="1"/>
      <w:numFmt w:val="decimal"/>
      <w:lvlText w:val="%4."/>
      <w:lvlJc w:val="left"/>
      <w:pPr>
        <w:ind w:left="2880" w:hanging="360"/>
      </w:pPr>
    </w:lvl>
    <w:lvl w:ilvl="4" w:tplc="3E4A21BA">
      <w:start w:val="1"/>
      <w:numFmt w:val="lowerLetter"/>
      <w:lvlText w:val="%5."/>
      <w:lvlJc w:val="left"/>
      <w:pPr>
        <w:ind w:left="3600" w:hanging="360"/>
      </w:pPr>
    </w:lvl>
    <w:lvl w:ilvl="5" w:tplc="2364272E">
      <w:start w:val="1"/>
      <w:numFmt w:val="lowerRoman"/>
      <w:lvlText w:val="%6."/>
      <w:lvlJc w:val="right"/>
      <w:pPr>
        <w:ind w:left="4320" w:hanging="180"/>
      </w:pPr>
    </w:lvl>
    <w:lvl w:ilvl="6" w:tplc="735C0F1E">
      <w:start w:val="1"/>
      <w:numFmt w:val="decimal"/>
      <w:lvlText w:val="%7."/>
      <w:lvlJc w:val="left"/>
      <w:pPr>
        <w:ind w:left="5040" w:hanging="360"/>
      </w:pPr>
    </w:lvl>
    <w:lvl w:ilvl="7" w:tplc="359629E2">
      <w:start w:val="1"/>
      <w:numFmt w:val="lowerLetter"/>
      <w:lvlText w:val="%8."/>
      <w:lvlJc w:val="left"/>
      <w:pPr>
        <w:ind w:left="5760" w:hanging="360"/>
      </w:pPr>
    </w:lvl>
    <w:lvl w:ilvl="8" w:tplc="13586830">
      <w:start w:val="1"/>
      <w:numFmt w:val="lowerRoman"/>
      <w:lvlText w:val="%9."/>
      <w:lvlJc w:val="right"/>
      <w:pPr>
        <w:ind w:left="6480" w:hanging="180"/>
      </w:pPr>
    </w:lvl>
  </w:abstractNum>
  <w:num w:numId="1" w16cid:durableId="455761920">
    <w:abstractNumId w:val="2"/>
  </w:num>
  <w:num w:numId="2" w16cid:durableId="645402730">
    <w:abstractNumId w:val="5"/>
  </w:num>
  <w:num w:numId="3" w16cid:durableId="2050714741">
    <w:abstractNumId w:val="1"/>
  </w:num>
  <w:num w:numId="4" w16cid:durableId="387069809">
    <w:abstractNumId w:val="4"/>
  </w:num>
  <w:num w:numId="5" w16cid:durableId="637539436">
    <w:abstractNumId w:val="0"/>
  </w:num>
  <w:num w:numId="6" w16cid:durableId="531917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8A"/>
    <w:rsid w:val="0001463B"/>
    <w:rsid w:val="00016019"/>
    <w:rsid w:val="0003142E"/>
    <w:rsid w:val="00033F52"/>
    <w:rsid w:val="00036DBF"/>
    <w:rsid w:val="000523D0"/>
    <w:rsid w:val="0005692E"/>
    <w:rsid w:val="000952B7"/>
    <w:rsid w:val="000C1921"/>
    <w:rsid w:val="0010552E"/>
    <w:rsid w:val="00144BD6"/>
    <w:rsid w:val="00150416"/>
    <w:rsid w:val="001666DF"/>
    <w:rsid w:val="00182831"/>
    <w:rsid w:val="00187DAE"/>
    <w:rsid w:val="0019322E"/>
    <w:rsid w:val="001A61ED"/>
    <w:rsid w:val="001F17F4"/>
    <w:rsid w:val="002321E3"/>
    <w:rsid w:val="00295416"/>
    <w:rsid w:val="002B4397"/>
    <w:rsid w:val="002B66BD"/>
    <w:rsid w:val="002C6904"/>
    <w:rsid w:val="00380064"/>
    <w:rsid w:val="0039628A"/>
    <w:rsid w:val="004031D1"/>
    <w:rsid w:val="004124F5"/>
    <w:rsid w:val="00416FBE"/>
    <w:rsid w:val="004341F3"/>
    <w:rsid w:val="0047557A"/>
    <w:rsid w:val="004824C1"/>
    <w:rsid w:val="0048390C"/>
    <w:rsid w:val="004C406E"/>
    <w:rsid w:val="004C6FFF"/>
    <w:rsid w:val="005104E3"/>
    <w:rsid w:val="005371A8"/>
    <w:rsid w:val="00542539"/>
    <w:rsid w:val="0054613C"/>
    <w:rsid w:val="00550492"/>
    <w:rsid w:val="00571E48"/>
    <w:rsid w:val="00594B85"/>
    <w:rsid w:val="005C2996"/>
    <w:rsid w:val="005F6F6A"/>
    <w:rsid w:val="0062649F"/>
    <w:rsid w:val="00630FB6"/>
    <w:rsid w:val="00636926"/>
    <w:rsid w:val="00647993"/>
    <w:rsid w:val="006628AC"/>
    <w:rsid w:val="006B2499"/>
    <w:rsid w:val="007070C5"/>
    <w:rsid w:val="00715DA0"/>
    <w:rsid w:val="00757961"/>
    <w:rsid w:val="007A388D"/>
    <w:rsid w:val="007B7BFE"/>
    <w:rsid w:val="007C303C"/>
    <w:rsid w:val="007C603E"/>
    <w:rsid w:val="007D03C1"/>
    <w:rsid w:val="007D186E"/>
    <w:rsid w:val="007F5180"/>
    <w:rsid w:val="00802D73"/>
    <w:rsid w:val="00803282"/>
    <w:rsid w:val="00830715"/>
    <w:rsid w:val="00874614"/>
    <w:rsid w:val="008A45E0"/>
    <w:rsid w:val="008C52A6"/>
    <w:rsid w:val="008C60E3"/>
    <w:rsid w:val="008D734B"/>
    <w:rsid w:val="008E552D"/>
    <w:rsid w:val="008F1359"/>
    <w:rsid w:val="008F1B04"/>
    <w:rsid w:val="00906BD9"/>
    <w:rsid w:val="009222A9"/>
    <w:rsid w:val="00932EBC"/>
    <w:rsid w:val="009339B0"/>
    <w:rsid w:val="009349BC"/>
    <w:rsid w:val="00936E95"/>
    <w:rsid w:val="0097160E"/>
    <w:rsid w:val="00986526"/>
    <w:rsid w:val="00993489"/>
    <w:rsid w:val="009D43DA"/>
    <w:rsid w:val="009E5F07"/>
    <w:rsid w:val="009F6187"/>
    <w:rsid w:val="00A01C8E"/>
    <w:rsid w:val="00A13E34"/>
    <w:rsid w:val="00A93A36"/>
    <w:rsid w:val="00AA495C"/>
    <w:rsid w:val="00AC6730"/>
    <w:rsid w:val="00BA07D5"/>
    <w:rsid w:val="00BA103B"/>
    <w:rsid w:val="00BA64FE"/>
    <w:rsid w:val="00BE051F"/>
    <w:rsid w:val="00C17F85"/>
    <w:rsid w:val="00C2510A"/>
    <w:rsid w:val="00C27F69"/>
    <w:rsid w:val="00C33201"/>
    <w:rsid w:val="00C5472E"/>
    <w:rsid w:val="00CB2F67"/>
    <w:rsid w:val="00CC410F"/>
    <w:rsid w:val="00CD3669"/>
    <w:rsid w:val="00CD7CF5"/>
    <w:rsid w:val="00D15B93"/>
    <w:rsid w:val="00D51A26"/>
    <w:rsid w:val="00D60590"/>
    <w:rsid w:val="00DA3D23"/>
    <w:rsid w:val="00DA6EC9"/>
    <w:rsid w:val="00DB07DB"/>
    <w:rsid w:val="00E04B12"/>
    <w:rsid w:val="00E52128"/>
    <w:rsid w:val="00E6298C"/>
    <w:rsid w:val="00E81694"/>
    <w:rsid w:val="00EC10E8"/>
    <w:rsid w:val="00ED5AC8"/>
    <w:rsid w:val="00EF396B"/>
    <w:rsid w:val="00F10CBB"/>
    <w:rsid w:val="00F13879"/>
    <w:rsid w:val="00F522B8"/>
    <w:rsid w:val="00F8782F"/>
    <w:rsid w:val="00F92250"/>
    <w:rsid w:val="00F93204"/>
    <w:rsid w:val="00FA27B5"/>
    <w:rsid w:val="00FC7F18"/>
    <w:rsid w:val="00FD54D5"/>
    <w:rsid w:val="094C56A3"/>
    <w:rsid w:val="0EB1B921"/>
    <w:rsid w:val="0F80A669"/>
    <w:rsid w:val="175EFE54"/>
    <w:rsid w:val="1C883A91"/>
    <w:rsid w:val="1D7A3921"/>
    <w:rsid w:val="22571AD7"/>
    <w:rsid w:val="2302C3AB"/>
    <w:rsid w:val="25A2F538"/>
    <w:rsid w:val="3482670B"/>
    <w:rsid w:val="34F85115"/>
    <w:rsid w:val="362F4AE2"/>
    <w:rsid w:val="387C1289"/>
    <w:rsid w:val="3CB3C691"/>
    <w:rsid w:val="40A599E3"/>
    <w:rsid w:val="430545E5"/>
    <w:rsid w:val="43DD3AA5"/>
    <w:rsid w:val="463CDB1F"/>
    <w:rsid w:val="483A5A45"/>
    <w:rsid w:val="4A2A6FAD"/>
    <w:rsid w:val="4CA55067"/>
    <w:rsid w:val="5175AD17"/>
    <w:rsid w:val="54001907"/>
    <w:rsid w:val="54CA4179"/>
    <w:rsid w:val="552D8AC9"/>
    <w:rsid w:val="55AAF17B"/>
    <w:rsid w:val="571BCB4A"/>
    <w:rsid w:val="61FE1564"/>
    <w:rsid w:val="63ABD946"/>
    <w:rsid w:val="641A5C83"/>
    <w:rsid w:val="666FE6DF"/>
    <w:rsid w:val="68D5ACFB"/>
    <w:rsid w:val="6A874DBF"/>
    <w:rsid w:val="6D088B86"/>
    <w:rsid w:val="70429221"/>
    <w:rsid w:val="71016A0C"/>
    <w:rsid w:val="741E53EF"/>
    <w:rsid w:val="7B584746"/>
    <w:rsid w:val="7BC5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80F3B"/>
  <w15:chartTrackingRefBased/>
  <w15:docId w15:val="{7FBAC522-1EA5-47D0-9867-B6F6CB24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2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2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8A"/>
  </w:style>
  <w:style w:type="paragraph" w:styleId="Footer">
    <w:name w:val="footer"/>
    <w:basedOn w:val="Normal"/>
    <w:link w:val="FooterChar"/>
    <w:uiPriority w:val="99"/>
    <w:unhideWhenUsed/>
    <w:rsid w:val="0039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8A"/>
  </w:style>
  <w:style w:type="character" w:customStyle="1" w:styleId="Heading1Char">
    <w:name w:val="Heading 1 Char"/>
    <w:basedOn w:val="DefaultParagraphFont"/>
    <w:link w:val="Heading1"/>
    <w:uiPriority w:val="9"/>
    <w:rsid w:val="00396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62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BA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40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docs.ntpc.com/work/web/r/recent-documents?activity=edit&amp;scope=ykidocs,idocs&amp;p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F4735-B032-4905-AE95-04B33646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Links>
    <vt:vector size="6" baseType="variant"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https://docs.ntpc.com/work/web/r/recent-documents?activity=edit&amp;scope=ykidocs,idocs&amp;p=1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Kirti Minocha</dc:creator>
  <cp:keywords/>
  <dc:description/>
  <cp:lastModifiedBy>Kirti Minocha</cp:lastModifiedBy>
  <cp:revision>103</cp:revision>
  <dcterms:created xsi:type="dcterms:W3CDTF">2024-01-15T18:41:00Z</dcterms:created>
  <dcterms:modified xsi:type="dcterms:W3CDTF">2024-01-22T15:43:00Z</dcterms:modified>
</cp:coreProperties>
</file>